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4C5" w:rsidRDefault="003D17BA">
      <w:pPr>
        <w:pStyle w:val="1"/>
        <w:spacing w:line="620" w:lineRule="exact"/>
        <w:jc w:val="left"/>
      </w:pPr>
      <w:r>
        <w:t>附件</w:t>
      </w:r>
      <w:r>
        <w:t>1</w:t>
      </w:r>
    </w:p>
    <w:p w:rsidR="005B64C5" w:rsidRDefault="005B64C5">
      <w:pPr>
        <w:spacing w:line="620" w:lineRule="exact"/>
        <w:jc w:val="left"/>
      </w:pPr>
    </w:p>
    <w:p w:rsidR="005B64C5" w:rsidRDefault="003D17BA">
      <w:pPr>
        <w:pStyle w:val="a8"/>
        <w:spacing w:line="620" w:lineRule="exact"/>
        <w:rPr>
          <w:rFonts w:ascii="方正小标宋_GBK" w:eastAsia="方正小标宋_GBK" w:hAnsi="方正小标宋_GBK" w:cs="方正小标宋_GBK"/>
          <w:spacing w:val="-11"/>
        </w:rPr>
      </w:pPr>
      <w:bookmarkStart w:id="0" w:name="_GoBack"/>
      <w:r>
        <w:rPr>
          <w:rFonts w:ascii="方正小标宋_GBK" w:eastAsia="方正小标宋_GBK" w:hAnsi="方正小标宋_GBK" w:cs="方正小标宋_GBK" w:hint="eastAsia"/>
          <w:spacing w:val="-11"/>
        </w:rPr>
        <w:t>《四川农业农村年鉴》（</w:t>
      </w:r>
      <w:r>
        <w:rPr>
          <w:rFonts w:ascii="方正小标宋_GBK" w:eastAsia="方正小标宋_GBK" w:hAnsi="方正小标宋_GBK" w:cs="方正小标宋_GBK" w:hint="eastAsia"/>
          <w:spacing w:val="-11"/>
        </w:rPr>
        <w:t>2025</w:t>
      </w:r>
      <w:r>
        <w:rPr>
          <w:rFonts w:ascii="方正小标宋_GBK" w:eastAsia="方正小标宋_GBK" w:hAnsi="方正小标宋_GBK" w:cs="方正小标宋_GBK" w:hint="eastAsia"/>
          <w:spacing w:val="-11"/>
        </w:rPr>
        <w:t>）编纂方案和大纲</w:t>
      </w:r>
      <w:bookmarkEnd w:id="0"/>
    </w:p>
    <w:p w:rsidR="005B64C5" w:rsidRDefault="005B64C5">
      <w:pPr>
        <w:spacing w:line="620" w:lineRule="exact"/>
        <w:jc w:val="left"/>
      </w:pPr>
    </w:p>
    <w:p w:rsidR="005B64C5" w:rsidRDefault="003D17BA">
      <w:pPr>
        <w:pStyle w:val="1"/>
        <w:spacing w:line="620" w:lineRule="exact"/>
        <w:ind w:firstLineChars="200" w:firstLine="640"/>
        <w:jc w:val="left"/>
      </w:pPr>
      <w:r>
        <w:t>一、编纂要求</w:t>
      </w:r>
    </w:p>
    <w:p w:rsidR="005B64C5" w:rsidRDefault="003D17BA">
      <w:pPr>
        <w:spacing w:line="620" w:lineRule="exact"/>
        <w:ind w:firstLineChars="200" w:firstLine="640"/>
        <w:jc w:val="left"/>
      </w:pPr>
      <w:r>
        <w:rPr>
          <w:rFonts w:ascii="楷体" w:eastAsia="楷体" w:hAnsi="楷体" w:cs="楷体" w:hint="eastAsia"/>
        </w:rPr>
        <w:t>（一）编纂体例。</w:t>
      </w:r>
      <w:r>
        <w:t>年鉴编纂体例采用篇目、类目、条目梯级编辑法，内容尽可能条目化。条目化是年鉴文稿撰写的基本要求，本年鉴除特殊稿件外，其他所有文稿均应列出条目。条目的标题要确切，不宜过长，应简练地反映和概括条目内容；一个条目不应包含两个或两个以上主题，且</w:t>
      </w:r>
      <w:r>
        <w:t>“</w:t>
      </w:r>
      <w:r>
        <w:t>何时、何地、何事、何人（机构）、何因、何果</w:t>
      </w:r>
      <w:r>
        <w:t>”</w:t>
      </w:r>
      <w:r>
        <w:t>六大要素要齐全。记述事实要客观、准确、简练、完整。行文述而不论，切忌空话、大话、套话。所有条目均只记述</w:t>
      </w:r>
      <w:r>
        <w:t>202</w:t>
      </w:r>
      <w:r>
        <w:rPr>
          <w:rFonts w:hint="eastAsia"/>
        </w:rPr>
        <w:t>4</w:t>
      </w:r>
      <w:r>
        <w:t>年度的工作，不作历史回顾</w:t>
      </w:r>
      <w:r>
        <w:rPr>
          <w:rFonts w:hint="eastAsia"/>
        </w:rPr>
        <w:t>。</w:t>
      </w:r>
    </w:p>
    <w:p w:rsidR="005B64C5" w:rsidRDefault="003D17BA">
      <w:pPr>
        <w:spacing w:line="620" w:lineRule="exact"/>
        <w:ind w:firstLineChars="200" w:firstLine="640"/>
        <w:jc w:val="left"/>
      </w:pPr>
      <w:r>
        <w:rPr>
          <w:rFonts w:ascii="楷体" w:eastAsia="楷体" w:hAnsi="楷体" w:cs="楷体"/>
        </w:rPr>
        <w:t>（二）综述文稿。</w:t>
      </w:r>
      <w:r>
        <w:rPr>
          <w:rFonts w:hint="eastAsia"/>
        </w:rPr>
        <w:t>秉持严谨、科学、创新精神，</w:t>
      </w:r>
      <w:r>
        <w:t>坚持真实、全面和准确性原则，科学合理构建条目。厅机关</w:t>
      </w:r>
      <w:r>
        <w:t>各处（室、局）、厅属各单位、各市（州）提供</w:t>
      </w:r>
      <w:r>
        <w:t>3000</w:t>
      </w:r>
      <w:r>
        <w:t>字以内文稿，各县（市、区）提供</w:t>
      </w:r>
      <w:r>
        <w:t>2000</w:t>
      </w:r>
      <w:r>
        <w:t>字以内文稿，分条目记述，每个条目文稿</w:t>
      </w:r>
      <w:r>
        <w:t>400</w:t>
      </w:r>
      <w:r>
        <w:t>字以内，应包括以下内容：</w:t>
      </w:r>
    </w:p>
    <w:p w:rsidR="005B64C5" w:rsidRDefault="003D17BA">
      <w:pPr>
        <w:spacing w:line="620" w:lineRule="exact"/>
        <w:ind w:firstLineChars="200" w:firstLine="640"/>
        <w:jc w:val="left"/>
      </w:pPr>
      <w:r>
        <w:t>1</w:t>
      </w:r>
      <w:r>
        <w:rPr>
          <w:rFonts w:hint="eastAsia"/>
        </w:rPr>
        <w:t>．</w:t>
      </w:r>
      <w:r>
        <w:t>概况。厅机关各处（室、局）概述</w:t>
      </w:r>
      <w:r>
        <w:t>202</w:t>
      </w:r>
      <w:r>
        <w:rPr>
          <w:rFonts w:hint="eastAsia"/>
        </w:rPr>
        <w:t>4</w:t>
      </w:r>
      <w:r>
        <w:t>年度工作完成情况，厅属各单位介绍组织机构、人员配置情况。各市（州）</w:t>
      </w:r>
      <w:r>
        <w:rPr>
          <w:rFonts w:hint="eastAsia"/>
        </w:rPr>
        <w:t>、</w:t>
      </w:r>
      <w:r>
        <w:t>县（市、区）概述</w:t>
      </w:r>
      <w:r>
        <w:t>20</w:t>
      </w:r>
      <w:r>
        <w:rPr>
          <w:rFonts w:hint="eastAsia"/>
        </w:rPr>
        <w:t>24</w:t>
      </w:r>
      <w:r>
        <w:t>年度农业农村工作情况。</w:t>
      </w:r>
    </w:p>
    <w:p w:rsidR="005B64C5" w:rsidRDefault="003D17BA">
      <w:pPr>
        <w:spacing w:line="620" w:lineRule="exact"/>
        <w:ind w:firstLineChars="200" w:firstLine="640"/>
        <w:jc w:val="left"/>
      </w:pPr>
      <w:r>
        <w:lastRenderedPageBreak/>
        <w:t>2</w:t>
      </w:r>
      <w:r>
        <w:rPr>
          <w:rFonts w:hint="eastAsia"/>
        </w:rPr>
        <w:t>．</w:t>
      </w:r>
      <w:r>
        <w:t>专项工作。全面反映本单位服务农业农村各项工作，突出工作重点和特点。厅机关各处（室、局）、厅属各单位按业务分类自拟</w:t>
      </w:r>
      <w:r>
        <w:t>6</w:t>
      </w:r>
      <w:r>
        <w:rPr>
          <w:rFonts w:hint="eastAsia"/>
        </w:rPr>
        <w:t>—</w:t>
      </w:r>
      <w:r>
        <w:t>8</w:t>
      </w:r>
      <w:r>
        <w:t>个条目介绍工作，包括概况和主要工作情况。各市（州）</w:t>
      </w:r>
      <w:r>
        <w:rPr>
          <w:rFonts w:hint="eastAsia"/>
        </w:rPr>
        <w:t>、</w:t>
      </w:r>
      <w:r>
        <w:t>县（市、区）从优质粮油生</w:t>
      </w:r>
      <w:r>
        <w:t>产、畜牧</w:t>
      </w:r>
      <w:r>
        <w:rPr>
          <w:rFonts w:hint="eastAsia"/>
        </w:rPr>
        <w:t>健康</w:t>
      </w:r>
      <w:r>
        <w:t>产业、渔业绿色发展、农业农村改革、</w:t>
      </w:r>
      <w:r>
        <w:rPr>
          <w:rFonts w:hint="eastAsia"/>
        </w:rPr>
        <w:t>现代</w:t>
      </w:r>
      <w:r>
        <w:t>农业园区创建、</w:t>
      </w:r>
      <w:r>
        <w:rPr>
          <w:rFonts w:hint="eastAsia"/>
        </w:rPr>
        <w:t>实施</w:t>
      </w:r>
      <w:r>
        <w:t>乡村振兴战略、农机装备建设、</w:t>
      </w:r>
      <w:r>
        <w:rPr>
          <w:rFonts w:hint="eastAsia"/>
        </w:rPr>
        <w:t>巩固脱贫成果、</w:t>
      </w:r>
      <w:r>
        <w:t>农产品质量安全</w:t>
      </w:r>
      <w:r>
        <w:rPr>
          <w:rFonts w:hint="eastAsia"/>
        </w:rPr>
        <w:t>、宜</w:t>
      </w:r>
      <w:proofErr w:type="gramStart"/>
      <w:r>
        <w:rPr>
          <w:rFonts w:hint="eastAsia"/>
        </w:rPr>
        <w:t>居宜业</w:t>
      </w:r>
      <w:proofErr w:type="gramEnd"/>
      <w:r>
        <w:t>和美乡村建设等方面固定条目介绍工作，包括概况和主要工作，其它工作不作记载。</w:t>
      </w:r>
    </w:p>
    <w:p w:rsidR="005B64C5" w:rsidRDefault="003D17BA">
      <w:pPr>
        <w:spacing w:line="620" w:lineRule="exact"/>
        <w:ind w:firstLineChars="200" w:firstLine="640"/>
        <w:jc w:val="left"/>
      </w:pPr>
      <w:r>
        <w:t>3</w:t>
      </w:r>
      <w:r>
        <w:rPr>
          <w:rFonts w:hint="eastAsia"/>
        </w:rPr>
        <w:t>．</w:t>
      </w:r>
      <w:r>
        <w:t>领导名录。各市（州）报送</w:t>
      </w:r>
      <w:r>
        <w:t>202</w:t>
      </w:r>
      <w:r>
        <w:rPr>
          <w:rFonts w:hint="eastAsia"/>
        </w:rPr>
        <w:t>4</w:t>
      </w:r>
      <w:r>
        <w:t>度本单位领导班子成员名单，包括姓名、职务。厅机关各处（室、局）、厅属各单位、县（市、区）</w:t>
      </w:r>
      <w:proofErr w:type="gramStart"/>
      <w:r>
        <w:t>不</w:t>
      </w:r>
      <w:proofErr w:type="gramEnd"/>
      <w:r>
        <w:t>报送。</w:t>
      </w:r>
    </w:p>
    <w:p w:rsidR="005B64C5" w:rsidRDefault="003D17BA">
      <w:pPr>
        <w:spacing w:line="620" w:lineRule="exact"/>
        <w:ind w:firstLineChars="200" w:firstLine="640"/>
        <w:jc w:val="left"/>
      </w:pPr>
      <w:r>
        <w:t>4</w:t>
      </w:r>
      <w:r>
        <w:rPr>
          <w:rFonts w:hint="eastAsia"/>
        </w:rPr>
        <w:t>．</w:t>
      </w:r>
      <w:r>
        <w:t>综述稿件须按国家规定的出版物上数字用法和计量单位的统一规定执行，面积用平方米、公顷，不用分、亩；重量用公斤、吨，不用斤；功率用千瓦时，</w:t>
      </w:r>
      <w:proofErr w:type="gramStart"/>
      <w:r>
        <w:t>不</w:t>
      </w:r>
      <w:proofErr w:type="gramEnd"/>
      <w:r>
        <w:t>用度、马力；</w:t>
      </w:r>
      <w:r>
        <w:t>5</w:t>
      </w:r>
      <w:r>
        <w:t>位数以上数字以</w:t>
      </w:r>
      <w:r>
        <w:rPr>
          <w:rFonts w:hint="eastAsia"/>
        </w:rPr>
        <w:t>“</w:t>
      </w:r>
      <w:r>
        <w:t>万</w:t>
      </w:r>
      <w:r>
        <w:t>”</w:t>
      </w:r>
      <w:r>
        <w:t>作单位；小数点</w:t>
      </w:r>
      <w:proofErr w:type="gramStart"/>
      <w:r>
        <w:t>后数字</w:t>
      </w:r>
      <w:proofErr w:type="gramEnd"/>
      <w:r>
        <w:t>保留</w:t>
      </w:r>
      <w:r>
        <w:t>2</w:t>
      </w:r>
      <w:r>
        <w:t>位。对行政区划和单位的称谓应用第三人称，应用</w:t>
      </w:r>
      <w:r>
        <w:t>××</w:t>
      </w:r>
      <w:r>
        <w:t>省、</w:t>
      </w:r>
      <w:r>
        <w:t>××</w:t>
      </w:r>
      <w:r>
        <w:t>市（州）、</w:t>
      </w:r>
      <w:r>
        <w:t>××</w:t>
      </w:r>
      <w:r>
        <w:t>中心、</w:t>
      </w:r>
      <w:r>
        <w:t>××</w:t>
      </w:r>
      <w:r>
        <w:t>院实名，不用</w:t>
      </w:r>
      <w:r>
        <w:t>“</w:t>
      </w:r>
      <w:r>
        <w:t>我省、我市、我州、我局、我中心、我院</w:t>
      </w:r>
      <w:r>
        <w:t>”</w:t>
      </w:r>
      <w:r>
        <w:t>等称谓；重复使用时可用</w:t>
      </w:r>
      <w:r>
        <w:t>“</w:t>
      </w:r>
      <w:r>
        <w:t>全省、全市（州）、全所、全院、该省、该市（州）、该中心、该院</w:t>
      </w:r>
      <w:r>
        <w:t>”</w:t>
      </w:r>
      <w:r>
        <w:t>代名。</w:t>
      </w:r>
    </w:p>
    <w:p w:rsidR="005B64C5" w:rsidRDefault="003D17BA">
      <w:pPr>
        <w:spacing w:line="620" w:lineRule="exact"/>
        <w:ind w:firstLineChars="200" w:firstLine="640"/>
        <w:jc w:val="left"/>
      </w:pPr>
      <w:r>
        <w:t>（三）图片稿件。为增强观赏阅读性，《年鉴》将用少量篇幅刊发图片稿件。</w:t>
      </w:r>
    </w:p>
    <w:p w:rsidR="005B64C5" w:rsidRDefault="003D17BA">
      <w:pPr>
        <w:spacing w:line="620" w:lineRule="exact"/>
        <w:ind w:firstLineChars="200" w:firstLine="640"/>
        <w:jc w:val="left"/>
      </w:pPr>
      <w:r>
        <w:lastRenderedPageBreak/>
        <w:t>1</w:t>
      </w:r>
      <w:r>
        <w:rPr>
          <w:rFonts w:hint="eastAsia"/>
        </w:rPr>
        <w:t>．</w:t>
      </w:r>
      <w:r>
        <w:t>前置彩页。领导关怀（收载农业农村部、省委、省人大、省政府、省政协领导视察指导四川农业农村工作图片）。重要活动（收载农业农村厅领导调研指导农业农村工作及农业农村</w:t>
      </w:r>
      <w:proofErr w:type="gramStart"/>
      <w:r>
        <w:t>厅重要</w:t>
      </w:r>
      <w:proofErr w:type="gramEnd"/>
      <w:r>
        <w:t>活动、会议图片）。</w:t>
      </w:r>
    </w:p>
    <w:p w:rsidR="005B64C5" w:rsidRDefault="003D17BA">
      <w:pPr>
        <w:spacing w:line="620" w:lineRule="exact"/>
        <w:ind w:firstLineChars="200" w:firstLine="640"/>
        <w:jc w:val="left"/>
      </w:pPr>
      <w:r>
        <w:t>2</w:t>
      </w:r>
      <w:r>
        <w:rPr>
          <w:rFonts w:hint="eastAsia"/>
        </w:rPr>
        <w:t>．</w:t>
      </w:r>
      <w:r>
        <w:t>直属单位、市（州）彩页。以随文配图形式反映各厅属</w:t>
      </w:r>
      <w:r>
        <w:t xml:space="preserve"> </w:t>
      </w:r>
      <w:r>
        <w:t>单位、各市（州）有关工作。每个市（州）根据工作情况，推荐本行政区内</w:t>
      </w:r>
      <w:r>
        <w:t>2-3</w:t>
      </w:r>
      <w:r>
        <w:t>个县（市、区）展示工作亮点特色，推荐名单于</w:t>
      </w:r>
      <w:r>
        <w:rPr>
          <w:rFonts w:hint="eastAsia"/>
        </w:rPr>
        <w:t>4</w:t>
      </w:r>
      <w:r>
        <w:t>月</w:t>
      </w:r>
      <w:r>
        <w:rPr>
          <w:rFonts w:hint="eastAsia"/>
        </w:rPr>
        <w:t>20</w:t>
      </w:r>
      <w:r>
        <w:t>日前报送省厅史志年鉴办公室。</w:t>
      </w:r>
    </w:p>
    <w:p w:rsidR="005B64C5" w:rsidRDefault="003D17BA">
      <w:pPr>
        <w:spacing w:line="620" w:lineRule="exact"/>
        <w:ind w:firstLineChars="200" w:firstLine="640"/>
        <w:jc w:val="left"/>
      </w:pPr>
      <w:r>
        <w:t>3</w:t>
      </w:r>
      <w:r>
        <w:rPr>
          <w:rFonts w:hint="eastAsia"/>
        </w:rPr>
        <w:t>．</w:t>
      </w:r>
      <w:r>
        <w:t>厅属各单位、各市（州）和入选彩页版面的县（市、区）各提供图片</w:t>
      </w:r>
      <w:r>
        <w:t>4</w:t>
      </w:r>
      <w:r>
        <w:t>张，不单独提供单位简介。图片资料要画面清晰，主体突出，数</w:t>
      </w:r>
      <w:r>
        <w:t>码图片大小不低于</w:t>
      </w:r>
      <w:r>
        <w:t>2M</w:t>
      </w:r>
      <w:r>
        <w:t>，并详细标注文字说明（时间</w:t>
      </w:r>
      <w:r>
        <w:t>+</w:t>
      </w:r>
      <w:r>
        <w:t>地点</w:t>
      </w:r>
      <w:r>
        <w:t>+</w:t>
      </w:r>
      <w:r>
        <w:t>人物</w:t>
      </w:r>
      <w:r>
        <w:t>+</w:t>
      </w:r>
      <w:r>
        <w:t>事件</w:t>
      </w:r>
      <w:r>
        <w:t>+</w:t>
      </w:r>
      <w:r>
        <w:t>拍摄者）。</w:t>
      </w:r>
    </w:p>
    <w:p w:rsidR="005B64C5" w:rsidRDefault="003D17BA">
      <w:pPr>
        <w:pStyle w:val="1"/>
        <w:spacing w:line="620" w:lineRule="exact"/>
        <w:ind w:firstLineChars="200" w:firstLine="640"/>
        <w:jc w:val="left"/>
      </w:pPr>
      <w:r>
        <w:t>二、类</w:t>
      </w:r>
      <w:proofErr w:type="gramStart"/>
      <w:r>
        <w:t>目设置</w:t>
      </w:r>
      <w:proofErr w:type="gramEnd"/>
      <w:r>
        <w:t>及责任分工</w:t>
      </w:r>
    </w:p>
    <w:p w:rsidR="005B64C5" w:rsidRDefault="003D17BA">
      <w:pPr>
        <w:spacing w:line="620" w:lineRule="exact"/>
        <w:ind w:firstLineChars="200" w:firstLine="640"/>
        <w:jc w:val="left"/>
      </w:pPr>
      <w:r>
        <w:t>（一）特载。</w:t>
      </w:r>
      <w:r>
        <w:t>202</w:t>
      </w:r>
      <w:r>
        <w:rPr>
          <w:rFonts w:hint="eastAsia"/>
        </w:rPr>
        <w:t>4</w:t>
      </w:r>
      <w:r>
        <w:t>年中央和省委</w:t>
      </w:r>
      <w:r>
        <w:rPr>
          <w:rFonts w:hint="eastAsia"/>
        </w:rPr>
        <w:t>一</w:t>
      </w:r>
      <w:r>
        <w:t>号文件。（厅办公室）</w:t>
      </w:r>
    </w:p>
    <w:p w:rsidR="005B64C5" w:rsidRDefault="003D17BA">
      <w:pPr>
        <w:spacing w:line="620" w:lineRule="exact"/>
        <w:ind w:firstLineChars="200" w:firstLine="640"/>
        <w:jc w:val="left"/>
      </w:pPr>
      <w:r>
        <w:t>（二）重要文件。</w:t>
      </w:r>
      <w:r>
        <w:t>202</w:t>
      </w:r>
      <w:r>
        <w:rPr>
          <w:rFonts w:hint="eastAsia"/>
        </w:rPr>
        <w:t>4</w:t>
      </w:r>
      <w:r>
        <w:t>年省委、省政府、省委农办、农业农村厅关于农业农村工作的重要文件。（省委农办秘书处、厅办公室）</w:t>
      </w:r>
    </w:p>
    <w:p w:rsidR="005B64C5" w:rsidRDefault="003D17BA">
      <w:pPr>
        <w:spacing w:line="620" w:lineRule="exact"/>
        <w:ind w:firstLineChars="200" w:firstLine="640"/>
        <w:jc w:val="left"/>
      </w:pPr>
      <w:r>
        <w:t>（三）农业农村工作发展成就（</w:t>
      </w:r>
      <w:r>
        <w:t>202</w:t>
      </w:r>
      <w:r>
        <w:rPr>
          <w:rFonts w:hint="eastAsia"/>
        </w:rPr>
        <w:t>4</w:t>
      </w:r>
      <w:r>
        <w:t>）（省委农办秘书处、厅办公室）</w:t>
      </w:r>
    </w:p>
    <w:p w:rsidR="005B64C5" w:rsidRDefault="003D17BA">
      <w:pPr>
        <w:spacing w:line="620" w:lineRule="exact"/>
        <w:ind w:firstLineChars="200" w:firstLine="640"/>
        <w:jc w:val="left"/>
      </w:pPr>
      <w:r>
        <w:t>（四）农业农村工作大事记。记录我省</w:t>
      </w:r>
      <w:r>
        <w:t>202</w:t>
      </w:r>
      <w:r>
        <w:rPr>
          <w:rFonts w:hint="eastAsia"/>
        </w:rPr>
        <w:t>4</w:t>
      </w:r>
      <w:r>
        <w:t>年农业农村工作的大事、要事、新事、</w:t>
      </w:r>
      <w:proofErr w:type="gramStart"/>
      <w:r>
        <w:t>特</w:t>
      </w:r>
      <w:proofErr w:type="gramEnd"/>
      <w:r>
        <w:t>事，一事一条，不用标题，按时间顺序</w:t>
      </w:r>
      <w:r>
        <w:lastRenderedPageBreak/>
        <w:t>逐条排列。（厅办公室）</w:t>
      </w:r>
    </w:p>
    <w:p w:rsidR="005B64C5" w:rsidRDefault="003D17BA">
      <w:pPr>
        <w:spacing w:line="620" w:lineRule="exact"/>
        <w:ind w:firstLineChars="200" w:firstLine="640"/>
        <w:jc w:val="left"/>
      </w:pPr>
      <w:r>
        <w:t>（五）实施乡村振兴战略。（省委农办秘书处）</w:t>
      </w:r>
    </w:p>
    <w:p w:rsidR="005B64C5" w:rsidRDefault="003D17BA">
      <w:pPr>
        <w:spacing w:line="620" w:lineRule="exact"/>
        <w:ind w:firstLineChars="200" w:firstLine="640"/>
        <w:jc w:val="left"/>
      </w:pPr>
      <w:r>
        <w:t>（六）党建及党风廉政建设。（机关党办）</w:t>
      </w:r>
    </w:p>
    <w:p w:rsidR="005B64C5" w:rsidRDefault="003D17BA">
      <w:pPr>
        <w:spacing w:line="620" w:lineRule="exact"/>
        <w:ind w:firstLineChars="200" w:firstLine="640"/>
        <w:jc w:val="left"/>
      </w:pPr>
      <w:r>
        <w:t>（七）农业投资、农村保险和农村金融。（计划投资财务处）</w:t>
      </w:r>
    </w:p>
    <w:p w:rsidR="005B64C5" w:rsidRDefault="003D17BA">
      <w:pPr>
        <w:spacing w:line="620" w:lineRule="exact"/>
        <w:ind w:firstLineChars="200" w:firstLine="640"/>
        <w:jc w:val="left"/>
      </w:pPr>
      <w:r>
        <w:t>（八）农业科技教育。（科技教育处）</w:t>
      </w:r>
    </w:p>
    <w:p w:rsidR="005B64C5" w:rsidRDefault="003D17BA">
      <w:pPr>
        <w:spacing w:line="620" w:lineRule="exact"/>
        <w:ind w:firstLineChars="200" w:firstLine="640"/>
        <w:jc w:val="left"/>
      </w:pPr>
      <w:r>
        <w:t>（九）农业投资促进、对外交流合作。（交流合作处）</w:t>
      </w:r>
    </w:p>
    <w:p w:rsidR="005B64C5" w:rsidRDefault="003D17BA">
      <w:pPr>
        <w:spacing w:line="620" w:lineRule="exact"/>
        <w:ind w:firstLineChars="200" w:firstLine="640"/>
        <w:jc w:val="left"/>
      </w:pPr>
      <w:r>
        <w:t>（十）种植业与农药肥料、农业防灾减灾</w:t>
      </w:r>
      <w:r>
        <w:rPr>
          <w:rFonts w:hint="eastAsia"/>
        </w:rPr>
        <w:t>、“天府粮仓”建设</w:t>
      </w:r>
      <w:r>
        <w:t>。（种植业与农药肥料处）</w:t>
      </w:r>
    </w:p>
    <w:p w:rsidR="005B64C5" w:rsidRDefault="003D17BA">
      <w:pPr>
        <w:spacing w:line="620" w:lineRule="exact"/>
        <w:ind w:firstLineChars="200" w:firstLine="640"/>
        <w:jc w:val="left"/>
      </w:pPr>
      <w:r>
        <w:t>（十一）种业发展。（种业发展处）</w:t>
      </w:r>
    </w:p>
    <w:p w:rsidR="005B64C5" w:rsidRDefault="003D17BA">
      <w:pPr>
        <w:spacing w:line="620" w:lineRule="exact"/>
        <w:ind w:firstLineChars="200" w:firstLine="640"/>
        <w:jc w:val="left"/>
      </w:pPr>
      <w:r>
        <w:t>（十二）畜牧兽医业、屠宰产业。（畜牧兽医局）</w:t>
      </w:r>
    </w:p>
    <w:p w:rsidR="005B64C5" w:rsidRDefault="003D17BA">
      <w:pPr>
        <w:spacing w:line="620" w:lineRule="exact"/>
        <w:ind w:firstLineChars="200" w:firstLine="640"/>
        <w:jc w:val="left"/>
      </w:pPr>
      <w:r>
        <w:t>（十三）饲料工业、兽药产业。（饲</w:t>
      </w:r>
      <w:r>
        <w:t>料兽药处）</w:t>
      </w:r>
    </w:p>
    <w:p w:rsidR="005B64C5" w:rsidRDefault="003D17BA">
      <w:pPr>
        <w:spacing w:line="620" w:lineRule="exact"/>
        <w:ind w:firstLineChars="200" w:firstLine="640"/>
        <w:jc w:val="left"/>
      </w:pPr>
      <w:r>
        <w:t>（十四）农业机械化、农业行业安全管理。（农业机械化处）</w:t>
      </w:r>
    </w:p>
    <w:p w:rsidR="005B64C5" w:rsidRDefault="003D17BA">
      <w:pPr>
        <w:spacing w:line="620" w:lineRule="exact"/>
        <w:ind w:firstLineChars="200" w:firstLine="640"/>
        <w:jc w:val="left"/>
      </w:pPr>
      <w:r>
        <w:t>（十五）渔业渔政。（渔业渔政管理处、</w:t>
      </w:r>
      <w:r>
        <w:rPr>
          <w:rFonts w:hint="eastAsia"/>
        </w:rPr>
        <w:t>省</w:t>
      </w:r>
      <w:r>
        <w:t>水产局）</w:t>
      </w:r>
    </w:p>
    <w:p w:rsidR="005B64C5" w:rsidRDefault="003D17BA">
      <w:pPr>
        <w:spacing w:line="620" w:lineRule="exact"/>
        <w:ind w:firstLineChars="200" w:firstLine="640"/>
        <w:jc w:val="left"/>
      </w:pPr>
      <w:r>
        <w:t>（十六）农业特色产业、农产品加工</w:t>
      </w:r>
      <w:r>
        <w:rPr>
          <w:rFonts w:hint="eastAsia"/>
        </w:rPr>
        <w:t>企业</w:t>
      </w:r>
      <w:r>
        <w:t>和休闲农业</w:t>
      </w:r>
      <w:r>
        <w:rPr>
          <w:rFonts w:hint="eastAsia"/>
        </w:rPr>
        <w:t>、热作产业</w:t>
      </w:r>
      <w:r>
        <w:t>。（特色产业发展处）</w:t>
      </w:r>
    </w:p>
    <w:p w:rsidR="005B64C5" w:rsidRDefault="003D17BA">
      <w:pPr>
        <w:spacing w:line="620" w:lineRule="exact"/>
        <w:ind w:firstLineChars="200" w:firstLine="640"/>
        <w:jc w:val="left"/>
      </w:pPr>
      <w:r>
        <w:t>（十七）农垦。〔种业发展处（农场处）〕</w:t>
      </w:r>
    </w:p>
    <w:p w:rsidR="005B64C5" w:rsidRDefault="003D17BA">
      <w:pPr>
        <w:spacing w:line="620" w:lineRule="exact"/>
        <w:ind w:firstLineChars="200" w:firstLine="640"/>
        <w:jc w:val="left"/>
      </w:pPr>
      <w:r>
        <w:t>（十八）农业农村改革。（农村改革处）</w:t>
      </w:r>
    </w:p>
    <w:p w:rsidR="005B64C5" w:rsidRDefault="003D17BA">
      <w:pPr>
        <w:spacing w:line="620" w:lineRule="exact"/>
        <w:ind w:firstLineChars="200" w:firstLine="640"/>
        <w:jc w:val="left"/>
      </w:pPr>
      <w:r>
        <w:t>（十九）现代农业园区建设、农业农村重大规划。（发展规划与农业园区处）</w:t>
      </w:r>
    </w:p>
    <w:p w:rsidR="005B64C5" w:rsidRDefault="003D17BA">
      <w:pPr>
        <w:spacing w:line="620" w:lineRule="exact"/>
        <w:ind w:firstLineChars="200" w:firstLine="640"/>
        <w:jc w:val="left"/>
      </w:pPr>
      <w:r>
        <w:t>（二十）农业市场与经济信息。（市场与信息化处）</w:t>
      </w:r>
    </w:p>
    <w:p w:rsidR="005B64C5" w:rsidRDefault="003D17BA">
      <w:pPr>
        <w:spacing w:line="620" w:lineRule="exact"/>
        <w:ind w:firstLineChars="200" w:firstLine="640"/>
        <w:jc w:val="left"/>
      </w:pPr>
      <w:r>
        <w:t>（二十一）农村经济与经营管理。（农村合作经济指导处）</w:t>
      </w:r>
    </w:p>
    <w:p w:rsidR="005B64C5" w:rsidRDefault="003D17BA">
      <w:pPr>
        <w:spacing w:line="620" w:lineRule="exact"/>
        <w:ind w:firstLineChars="200" w:firstLine="640"/>
        <w:jc w:val="left"/>
      </w:pPr>
      <w:r>
        <w:lastRenderedPageBreak/>
        <w:t>（二十二）农产品质量安全、品牌培育。（农产品质量监管与品牌培育处）</w:t>
      </w:r>
    </w:p>
    <w:p w:rsidR="005B64C5" w:rsidRDefault="003D17BA">
      <w:pPr>
        <w:spacing w:line="620" w:lineRule="exact"/>
        <w:ind w:firstLineChars="200" w:firstLine="640"/>
        <w:jc w:val="left"/>
      </w:pPr>
      <w:r>
        <w:t>（二十三）农田建设管理。（农田建设管理处）</w:t>
      </w:r>
    </w:p>
    <w:p w:rsidR="005B64C5" w:rsidRDefault="003D17BA">
      <w:pPr>
        <w:spacing w:line="620" w:lineRule="exact"/>
        <w:ind w:firstLineChars="200" w:firstLine="640"/>
        <w:jc w:val="left"/>
      </w:pPr>
      <w:r>
        <w:t>（二十四）农村宅基地管理。（农村宅基地管理处）</w:t>
      </w:r>
    </w:p>
    <w:p w:rsidR="005B64C5" w:rsidRDefault="003D17BA">
      <w:pPr>
        <w:spacing w:line="620" w:lineRule="exact"/>
        <w:ind w:firstLineChars="200" w:firstLine="640"/>
        <w:jc w:val="left"/>
      </w:pPr>
      <w:r>
        <w:t>（二十</w:t>
      </w:r>
      <w:r>
        <w:rPr>
          <w:rFonts w:hint="eastAsia"/>
        </w:rPr>
        <w:t>五</w:t>
      </w:r>
      <w:r>
        <w:t>）</w:t>
      </w:r>
      <w:r>
        <w:rPr>
          <w:rFonts w:hint="eastAsia"/>
        </w:rPr>
        <w:t>巩固脱贫成果。（脱贫成果巩固处）</w:t>
      </w:r>
    </w:p>
    <w:p w:rsidR="005B64C5" w:rsidRDefault="003D17BA">
      <w:pPr>
        <w:spacing w:line="620" w:lineRule="exact"/>
        <w:ind w:firstLineChars="200" w:firstLine="640"/>
        <w:jc w:val="left"/>
      </w:pPr>
      <w:r>
        <w:t>（二十</w:t>
      </w:r>
      <w:r>
        <w:rPr>
          <w:rFonts w:hint="eastAsia"/>
        </w:rPr>
        <w:t>六</w:t>
      </w:r>
      <w:r>
        <w:t>）</w:t>
      </w:r>
      <w:r>
        <w:rPr>
          <w:rFonts w:hint="eastAsia"/>
        </w:rPr>
        <w:t>监测帮扶工作。（监测帮扶处）</w:t>
      </w:r>
    </w:p>
    <w:p w:rsidR="005B64C5" w:rsidRDefault="003D17BA">
      <w:pPr>
        <w:spacing w:line="620" w:lineRule="exact"/>
        <w:ind w:firstLineChars="200" w:firstLine="640"/>
        <w:jc w:val="left"/>
      </w:pPr>
      <w:r>
        <w:t>（二十</w:t>
      </w:r>
      <w:r>
        <w:rPr>
          <w:rFonts w:hint="eastAsia"/>
        </w:rPr>
        <w:t>七</w:t>
      </w:r>
      <w:r>
        <w:t>）</w:t>
      </w:r>
      <w:r>
        <w:rPr>
          <w:rFonts w:hint="eastAsia"/>
        </w:rPr>
        <w:t>脱贫重点区域发展、易地搬迁后续扶持。（脱贫重点区域发展处）</w:t>
      </w:r>
    </w:p>
    <w:p w:rsidR="005B64C5" w:rsidRDefault="003D17BA">
      <w:pPr>
        <w:spacing w:line="620" w:lineRule="exact"/>
        <w:ind w:firstLineChars="200" w:firstLine="640"/>
        <w:jc w:val="left"/>
      </w:pPr>
      <w:r>
        <w:t>（二十</w:t>
      </w:r>
      <w:r>
        <w:rPr>
          <w:rFonts w:hint="eastAsia"/>
        </w:rPr>
        <w:t>八</w:t>
      </w:r>
      <w:r>
        <w:t>）</w:t>
      </w:r>
      <w:r>
        <w:rPr>
          <w:rFonts w:hint="eastAsia"/>
        </w:rPr>
        <w:t>区域协作促进工作。（区域协作促进处）</w:t>
      </w:r>
    </w:p>
    <w:p w:rsidR="005B64C5" w:rsidRDefault="003D17BA">
      <w:pPr>
        <w:spacing w:line="620" w:lineRule="exact"/>
        <w:ind w:firstLineChars="200" w:firstLine="640"/>
        <w:jc w:val="left"/>
      </w:pPr>
      <w:r>
        <w:t>（二十</w:t>
      </w:r>
      <w:r>
        <w:rPr>
          <w:rFonts w:hint="eastAsia"/>
        </w:rPr>
        <w:t>九</w:t>
      </w:r>
      <w:r>
        <w:t>）农村人居环境整治</w:t>
      </w:r>
      <w:r>
        <w:rPr>
          <w:rFonts w:hint="eastAsia"/>
        </w:rPr>
        <w:t>、宜</w:t>
      </w:r>
      <w:proofErr w:type="gramStart"/>
      <w:r>
        <w:rPr>
          <w:rFonts w:hint="eastAsia"/>
        </w:rPr>
        <w:t>居宜业</w:t>
      </w:r>
      <w:proofErr w:type="gramEnd"/>
      <w:r>
        <w:rPr>
          <w:rFonts w:hint="eastAsia"/>
        </w:rPr>
        <w:t>和美乡村建设</w:t>
      </w:r>
      <w:r>
        <w:t>。（</w:t>
      </w:r>
      <w:r>
        <w:rPr>
          <w:rFonts w:hint="eastAsia"/>
        </w:rPr>
        <w:t>乡村建设促进处</w:t>
      </w:r>
      <w:r>
        <w:t>）</w:t>
      </w:r>
    </w:p>
    <w:p w:rsidR="005B64C5" w:rsidRDefault="003D17BA">
      <w:pPr>
        <w:spacing w:line="620" w:lineRule="exact"/>
        <w:ind w:firstLineChars="200" w:firstLine="640"/>
        <w:jc w:val="left"/>
      </w:pPr>
      <w:r>
        <w:t>（</w:t>
      </w:r>
      <w:r>
        <w:rPr>
          <w:rFonts w:hint="eastAsia"/>
        </w:rPr>
        <w:t>三十</w:t>
      </w:r>
      <w:r>
        <w:t>）</w:t>
      </w:r>
      <w:r>
        <w:rPr>
          <w:rFonts w:hint="eastAsia"/>
        </w:rPr>
        <w:t>乡村社会事业。</w:t>
      </w:r>
      <w:r>
        <w:t>（</w:t>
      </w:r>
      <w:r>
        <w:rPr>
          <w:rFonts w:hint="eastAsia"/>
        </w:rPr>
        <w:t>农村社会事业促进处</w:t>
      </w:r>
      <w:r>
        <w:t>）</w:t>
      </w:r>
    </w:p>
    <w:p w:rsidR="005B64C5" w:rsidRDefault="003D17BA">
      <w:pPr>
        <w:spacing w:line="620" w:lineRule="exact"/>
        <w:ind w:firstLineChars="200" w:firstLine="640"/>
        <w:jc w:val="left"/>
      </w:pPr>
      <w:r>
        <w:t>（</w:t>
      </w:r>
      <w:r>
        <w:rPr>
          <w:rFonts w:hint="eastAsia"/>
        </w:rPr>
        <w:t>三</w:t>
      </w:r>
      <w:r>
        <w:t>十</w:t>
      </w:r>
      <w:r>
        <w:rPr>
          <w:rFonts w:hint="eastAsia"/>
        </w:rPr>
        <w:t>一</w:t>
      </w:r>
      <w:r>
        <w:t>）</w:t>
      </w:r>
      <w:r>
        <w:rPr>
          <w:rFonts w:hint="eastAsia"/>
        </w:rPr>
        <w:t>高素质</w:t>
      </w:r>
      <w:r>
        <w:t>农民培育、家庭农场建设。（家庭农场发展处）</w:t>
      </w:r>
    </w:p>
    <w:p w:rsidR="005B64C5" w:rsidRDefault="003D17BA">
      <w:pPr>
        <w:spacing w:line="620" w:lineRule="exact"/>
        <w:ind w:firstLineChars="200" w:firstLine="640"/>
        <w:jc w:val="left"/>
      </w:pPr>
      <w:r>
        <w:t>（</w:t>
      </w:r>
      <w:r>
        <w:rPr>
          <w:rFonts w:hint="eastAsia"/>
        </w:rPr>
        <w:t>三</w:t>
      </w:r>
      <w:r>
        <w:t>十</w:t>
      </w:r>
      <w:r>
        <w:rPr>
          <w:rFonts w:hint="eastAsia"/>
        </w:rPr>
        <w:t>二</w:t>
      </w:r>
      <w:r>
        <w:t>）农业资源环境保护、河湖长制工作。（农业资源环境处）</w:t>
      </w:r>
    </w:p>
    <w:p w:rsidR="005B64C5" w:rsidRDefault="003D17BA">
      <w:pPr>
        <w:spacing w:line="620" w:lineRule="exact"/>
        <w:ind w:firstLineChars="200" w:firstLine="640"/>
        <w:jc w:val="left"/>
      </w:pPr>
      <w:r>
        <w:t>（</w:t>
      </w:r>
      <w:r>
        <w:rPr>
          <w:rFonts w:hint="eastAsia"/>
        </w:rPr>
        <w:t>三</w:t>
      </w:r>
      <w:r>
        <w:t>十</w:t>
      </w:r>
      <w:r>
        <w:rPr>
          <w:rFonts w:hint="eastAsia"/>
        </w:rPr>
        <w:t>三</w:t>
      </w:r>
      <w:r>
        <w:t>）综合保障。厅机关综合服务、后勤保障。（厅办公室、厅机关后勤服务中心）</w:t>
      </w:r>
    </w:p>
    <w:p w:rsidR="005B64C5" w:rsidRDefault="003D17BA">
      <w:pPr>
        <w:spacing w:line="620" w:lineRule="exact"/>
        <w:ind w:firstLineChars="200" w:firstLine="640"/>
        <w:jc w:val="left"/>
      </w:pPr>
      <w:r>
        <w:t>（三十</w:t>
      </w:r>
      <w:r>
        <w:rPr>
          <w:rFonts w:hint="eastAsia"/>
        </w:rPr>
        <w:t>四</w:t>
      </w:r>
      <w:r>
        <w:t>）干部队伍建设、农业人才队伍建设。（人事处）</w:t>
      </w:r>
    </w:p>
    <w:p w:rsidR="005B64C5" w:rsidRDefault="003D17BA">
      <w:pPr>
        <w:spacing w:line="620" w:lineRule="exact"/>
        <w:ind w:firstLineChars="200" w:firstLine="640"/>
        <w:jc w:val="left"/>
      </w:pPr>
      <w:r>
        <w:t>（三十</w:t>
      </w:r>
      <w:r>
        <w:rPr>
          <w:rFonts w:hint="eastAsia"/>
        </w:rPr>
        <w:t>五</w:t>
      </w:r>
      <w:r>
        <w:t>）离退休干部工作。（离退休人员工作处）</w:t>
      </w:r>
    </w:p>
    <w:p w:rsidR="005B64C5" w:rsidRDefault="003D17BA">
      <w:pPr>
        <w:spacing w:line="620" w:lineRule="exact"/>
        <w:ind w:firstLineChars="200" w:firstLine="640"/>
        <w:jc w:val="left"/>
      </w:pPr>
      <w:r>
        <w:t>（三十</w:t>
      </w:r>
      <w:r>
        <w:rPr>
          <w:rFonts w:hint="eastAsia"/>
        </w:rPr>
        <w:t>六</w:t>
      </w:r>
      <w:r>
        <w:t>）直属单位工作。（厅属各单位）</w:t>
      </w:r>
    </w:p>
    <w:p w:rsidR="005B64C5" w:rsidRDefault="003D17BA">
      <w:pPr>
        <w:spacing w:line="620" w:lineRule="exact"/>
        <w:ind w:firstLineChars="200" w:firstLine="640"/>
        <w:jc w:val="left"/>
      </w:pPr>
      <w:r>
        <w:lastRenderedPageBreak/>
        <w:t>（三十</w:t>
      </w:r>
      <w:r>
        <w:rPr>
          <w:rFonts w:hint="eastAsia"/>
        </w:rPr>
        <w:t>七</w:t>
      </w:r>
      <w:r>
        <w:t>）市（州）农业农村工作。〔各市（州）、县（市、区）农业</w:t>
      </w:r>
      <w:r>
        <w:t>(</w:t>
      </w:r>
      <w:r>
        <w:t>农牧）农村局〕</w:t>
      </w:r>
    </w:p>
    <w:p w:rsidR="005B64C5" w:rsidRDefault="003D17BA">
      <w:pPr>
        <w:pStyle w:val="1"/>
        <w:spacing w:line="620" w:lineRule="exact"/>
        <w:ind w:firstLineChars="200" w:firstLine="640"/>
        <w:jc w:val="left"/>
      </w:pPr>
      <w:r>
        <w:t>三、附录</w:t>
      </w:r>
    </w:p>
    <w:p w:rsidR="005B64C5" w:rsidRDefault="003D17BA">
      <w:pPr>
        <w:spacing w:line="620" w:lineRule="exact"/>
        <w:ind w:firstLineChars="200" w:firstLine="640"/>
        <w:jc w:val="left"/>
      </w:pPr>
      <w:r>
        <w:t>（一）领导名录（</w:t>
      </w:r>
      <w:r>
        <w:t>202</w:t>
      </w:r>
      <w:r>
        <w:rPr>
          <w:rFonts w:hint="eastAsia"/>
        </w:rPr>
        <w:t>4</w:t>
      </w:r>
      <w:r>
        <w:t>）</w:t>
      </w:r>
    </w:p>
    <w:p w:rsidR="005B64C5" w:rsidRDefault="003D17BA">
      <w:pPr>
        <w:spacing w:line="620" w:lineRule="exact"/>
        <w:ind w:firstLineChars="200" w:firstLine="640"/>
        <w:jc w:val="left"/>
      </w:pPr>
      <w:r>
        <w:t>1</w:t>
      </w:r>
      <w:r>
        <w:rPr>
          <w:rFonts w:hint="eastAsia"/>
        </w:rPr>
        <w:t>．</w:t>
      </w:r>
      <w:r>
        <w:t>农业农村厅领导名单。（人事处）</w:t>
      </w:r>
    </w:p>
    <w:p w:rsidR="005B64C5" w:rsidRDefault="003D17BA">
      <w:pPr>
        <w:spacing w:line="620" w:lineRule="exact"/>
        <w:ind w:firstLineChars="200" w:firstLine="640"/>
        <w:jc w:val="left"/>
      </w:pPr>
      <w:r>
        <w:t>2</w:t>
      </w:r>
      <w:r>
        <w:rPr>
          <w:rFonts w:hint="eastAsia"/>
        </w:rPr>
        <w:t>．</w:t>
      </w:r>
      <w:r>
        <w:t>农业农村厅各处（室、局）正</w:t>
      </w:r>
      <w:r>
        <w:t>、副处长（局长）名单。（人事处）</w:t>
      </w:r>
    </w:p>
    <w:p w:rsidR="005B64C5" w:rsidRDefault="003D17BA">
      <w:pPr>
        <w:spacing w:line="620" w:lineRule="exact"/>
        <w:ind w:firstLineChars="200" w:firstLine="640"/>
        <w:jc w:val="left"/>
      </w:pPr>
      <w:r>
        <w:t>3</w:t>
      </w:r>
      <w:r>
        <w:rPr>
          <w:rFonts w:hint="eastAsia"/>
        </w:rPr>
        <w:t>．</w:t>
      </w:r>
      <w:r>
        <w:t>厅直属单位负责人名单。（人事处）</w:t>
      </w:r>
    </w:p>
    <w:p w:rsidR="005B64C5" w:rsidRDefault="003D17BA">
      <w:pPr>
        <w:spacing w:line="620" w:lineRule="exact"/>
        <w:ind w:firstLineChars="200" w:firstLine="640"/>
        <w:jc w:val="left"/>
      </w:pPr>
      <w:r>
        <w:t>4</w:t>
      </w:r>
      <w:r>
        <w:rPr>
          <w:rFonts w:hint="eastAsia"/>
        </w:rPr>
        <w:t>．</w:t>
      </w:r>
      <w:r>
        <w:t>各市（州）农业</w:t>
      </w:r>
      <w:r>
        <w:t>(</w:t>
      </w:r>
      <w:r>
        <w:t>农牧）</w:t>
      </w:r>
      <w:r>
        <w:rPr>
          <w:rFonts w:hint="eastAsia"/>
        </w:rPr>
        <w:t>农村</w:t>
      </w:r>
      <w:r>
        <w:t>局领导班子成员名单。〔各市（州）农业</w:t>
      </w:r>
      <w:r>
        <w:t>(</w:t>
      </w:r>
      <w:r>
        <w:t>农牧）农村局〕</w:t>
      </w:r>
    </w:p>
    <w:p w:rsidR="005B64C5" w:rsidRDefault="003D17BA">
      <w:pPr>
        <w:spacing w:line="620" w:lineRule="exact"/>
        <w:ind w:firstLineChars="200" w:firstLine="640"/>
        <w:jc w:val="left"/>
        <w:rPr>
          <w:rFonts w:hint="eastAsia"/>
        </w:rPr>
        <w:sectPr w:rsidR="005B64C5">
          <w:headerReference w:type="first" r:id="rId7"/>
          <w:footerReference w:type="first" r:id="rId8"/>
          <w:pgSz w:w="11906" w:h="16838"/>
          <w:pgMar w:top="1962" w:right="1474" w:bottom="1848" w:left="1587" w:header="851" w:footer="1276" w:gutter="0"/>
          <w:cols w:space="0"/>
          <w:titlePg/>
          <w:docGrid w:linePitch="444"/>
        </w:sectPr>
      </w:pPr>
      <w:r>
        <w:t>（二）</w:t>
      </w:r>
      <w:r>
        <w:rPr>
          <w:rFonts w:hint="eastAsia"/>
        </w:rPr>
        <w:t>行政</w:t>
      </w:r>
      <w:r>
        <w:t>规范性文件。收载</w:t>
      </w:r>
      <w:r>
        <w:t>202</w:t>
      </w:r>
      <w:r>
        <w:rPr>
          <w:rFonts w:hint="eastAsia"/>
        </w:rPr>
        <w:t>4</w:t>
      </w:r>
      <w:r>
        <w:t>年发布的农业农村工作</w:t>
      </w:r>
      <w:r>
        <w:rPr>
          <w:rFonts w:hint="eastAsia"/>
        </w:rPr>
        <w:t>行政</w:t>
      </w:r>
      <w:r>
        <w:t>规范性文件。（政策法规</w:t>
      </w:r>
      <w:r>
        <w:t>处</w:t>
      </w:r>
      <w:r w:rsidR="005334A6">
        <w:rPr>
          <w:rFonts w:hint="eastAsia"/>
        </w:rPr>
        <w:t>)</w:t>
      </w:r>
    </w:p>
    <w:p w:rsidR="005B64C5" w:rsidRDefault="005B64C5" w:rsidP="005334A6">
      <w:pPr>
        <w:pStyle w:val="1"/>
        <w:spacing w:line="620" w:lineRule="exact"/>
      </w:pPr>
    </w:p>
    <w:sectPr w:rsidR="005B64C5">
      <w:pgSz w:w="11906" w:h="16838"/>
      <w:pgMar w:top="1962" w:right="1474" w:bottom="1848" w:left="1587" w:header="851" w:footer="1276" w:gutter="0"/>
      <w:cols w:space="0"/>
      <w:titlePg/>
      <w:docGrid w:linePitch="4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17BA" w:rsidRDefault="003D17BA">
      <w:pPr>
        <w:spacing w:line="240" w:lineRule="auto"/>
      </w:pPr>
      <w:r>
        <w:separator/>
      </w:r>
    </w:p>
  </w:endnote>
  <w:endnote w:type="continuationSeparator" w:id="0">
    <w:p w:rsidR="003D17BA" w:rsidRDefault="003D17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altName w:val="方正楷体_GBK"/>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方正大标宋简体">
    <w:altName w:val="微软雅黑"/>
    <w:charset w:val="86"/>
    <w:family w:val="auto"/>
    <w:pitch w:val="default"/>
    <w:sig w:usb0="00000001" w:usb1="080E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64C5" w:rsidRDefault="003D17BA">
    <w:pPr>
      <w:pStyle w:val="a4"/>
      <w:rPr>
        <w:rFonts w:ascii="Times New Roman" w:hAnsi="Times New Roman" w:cs="Times New Roman"/>
      </w:rPr>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B64C5" w:rsidRDefault="003D17BA">
                          <w:pPr>
                            <w:pStyle w:val="a4"/>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5B64C5" w:rsidRDefault="003D17BA">
                    <w:pPr>
                      <w:pStyle w:val="a4"/>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17BA" w:rsidRDefault="003D17BA">
      <w:pPr>
        <w:spacing w:line="240" w:lineRule="auto"/>
      </w:pPr>
      <w:r>
        <w:separator/>
      </w:r>
    </w:p>
  </w:footnote>
  <w:footnote w:type="continuationSeparator" w:id="0">
    <w:p w:rsidR="003D17BA" w:rsidRDefault="003D17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64C5" w:rsidRDefault="005B64C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4C5"/>
    <w:rsid w:val="38CEEA57"/>
    <w:rsid w:val="77EEAEAF"/>
    <w:rsid w:val="CB7FBA60"/>
    <w:rsid w:val="DEF775A7"/>
    <w:rsid w:val="DFCE2E1D"/>
    <w:rsid w:val="FBFC13A8"/>
    <w:rsid w:val="003D17BA"/>
    <w:rsid w:val="005334A6"/>
    <w:rsid w:val="005B64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9E16BC"/>
  <w15:docId w15:val="{45AE8004-4206-44F3-BE21-92DBA9DB5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autoSpaceDE w:val="0"/>
      <w:autoSpaceDN w:val="0"/>
      <w:adjustRightInd w:val="0"/>
      <w:snapToGrid w:val="0"/>
      <w:spacing w:line="592" w:lineRule="exact"/>
      <w:jc w:val="both"/>
      <w:textAlignment w:val="center"/>
    </w:pPr>
    <w:rPr>
      <w:rFonts w:ascii="仿宋" w:eastAsia="仿宋" w:hAnsi="仿宋" w:cs="仿宋"/>
      <w:snapToGrid w:val="0"/>
      <w:kern w:val="2"/>
      <w:sz w:val="32"/>
      <w:szCs w:val="32"/>
    </w:rPr>
  </w:style>
  <w:style w:type="paragraph" w:styleId="1">
    <w:name w:val="heading 1"/>
    <w:basedOn w:val="a"/>
    <w:next w:val="a"/>
    <w:qFormat/>
    <w:pPr>
      <w:outlineLvl w:val="0"/>
    </w:pPr>
    <w:rPr>
      <w:rFonts w:ascii="黑体" w:eastAsia="黑体" w:hAnsi="黑体" w:cs="黑体"/>
      <w:kern w:val="0"/>
    </w:rPr>
  </w:style>
  <w:style w:type="paragraph" w:styleId="2">
    <w:name w:val="heading 2"/>
    <w:basedOn w:val="a"/>
    <w:next w:val="a"/>
    <w:unhideWhenUsed/>
    <w:qFormat/>
    <w:pPr>
      <w:outlineLvl w:val="1"/>
    </w:pPr>
    <w:rPr>
      <w:rFonts w:ascii="楷体" w:eastAsia="楷体" w:hAnsi="楷体" w:cs="楷体"/>
      <w:kern w:val="0"/>
    </w:rPr>
  </w:style>
  <w:style w:type="paragraph" w:styleId="3">
    <w:name w:val="heading 3"/>
    <w:basedOn w:val="a"/>
    <w:next w:val="a"/>
    <w:link w:val="30"/>
    <w:unhideWhenUsed/>
    <w:qFormat/>
    <w:pPr>
      <w:outlineLvl w:val="2"/>
    </w:pPr>
    <w:rPr>
      <w:rFonts w:ascii="楷体" w:eastAsia="楷体" w:hAnsi="楷体" w:cs="楷体"/>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style>
  <w:style w:type="paragraph" w:styleId="a4">
    <w:name w:val="footer"/>
    <w:basedOn w:val="a"/>
    <w:qFormat/>
    <w:pPr>
      <w:tabs>
        <w:tab w:val="center" w:pos="4153"/>
        <w:tab w:val="right" w:pos="8306"/>
      </w:tabs>
      <w:wordWrap w:val="0"/>
      <w:spacing w:line="560" w:lineRule="exact"/>
      <w:jc w:val="left"/>
    </w:pPr>
    <w:rPr>
      <w:rFonts w:ascii="宋体" w:eastAsia="宋体" w:hAnsi="宋体" w:cs="宋体"/>
      <w:position w:val="5"/>
      <w:sz w:val="28"/>
      <w:szCs w:val="2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pacing w:line="240" w:lineRule="auto"/>
    </w:pPr>
    <w:rPr>
      <w:sz w:val="18"/>
    </w:rPr>
  </w:style>
  <w:style w:type="paragraph" w:styleId="a6">
    <w:name w:val="footnote text"/>
    <w:basedOn w:val="a"/>
    <w:qFormat/>
    <w:pPr>
      <w:jc w:val="left"/>
    </w:pPr>
    <w:rPr>
      <w:rFonts w:ascii="Calibri" w:hAnsi="Calibri"/>
      <w:sz w:val="18"/>
      <w:szCs w:val="18"/>
    </w:rPr>
  </w:style>
  <w:style w:type="paragraph" w:styleId="a7">
    <w:name w:val="Normal (Web)"/>
    <w:basedOn w:val="a"/>
    <w:qFormat/>
    <w:pPr>
      <w:suppressAutoHyphens/>
      <w:spacing w:before="100" w:beforeAutospacing="1" w:after="100" w:afterAutospacing="1"/>
      <w:jc w:val="left"/>
    </w:pPr>
    <w:rPr>
      <w:rFonts w:ascii="Calibri" w:eastAsia="宋体" w:hAnsi="Calibri" w:cs="Times New Roman"/>
      <w:kern w:val="0"/>
      <w:sz w:val="24"/>
      <w:szCs w:val="24"/>
    </w:rPr>
  </w:style>
  <w:style w:type="paragraph" w:styleId="a8">
    <w:name w:val="Title"/>
    <w:basedOn w:val="a"/>
    <w:qFormat/>
    <w:pPr>
      <w:jc w:val="center"/>
      <w:outlineLvl w:val="0"/>
    </w:pPr>
    <w:rPr>
      <w:rFonts w:eastAsia="方正小标宋简体" w:cs="方正大标宋简体"/>
      <w:kern w:val="0"/>
      <w:sz w:val="44"/>
      <w:szCs w:val="44"/>
    </w:rPr>
  </w:style>
  <w:style w:type="table" w:styleId="a9">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多附件说明"/>
    <w:basedOn w:val="a"/>
    <w:qFormat/>
    <w:pPr>
      <w:ind w:leftChars="500" w:left="1600"/>
    </w:pPr>
    <w:rPr>
      <w:rFonts w:hint="eastAsia"/>
    </w:rPr>
  </w:style>
  <w:style w:type="character" w:customStyle="1" w:styleId="30">
    <w:name w:val="标题 3 字符"/>
    <w:link w:val="3"/>
    <w:qFormat/>
    <w:rPr>
      <w:rFonts w:ascii="楷体" w:eastAsia="楷体" w:hAnsi="楷体" w:cs="楷体"/>
    </w:rPr>
  </w:style>
  <w:style w:type="paragraph" w:customStyle="1" w:styleId="ab">
    <w:name w:val="落款"/>
    <w:basedOn w:val="a"/>
    <w:next w:val="a"/>
    <w:qFormat/>
    <w:pPr>
      <w:wordWrap w:val="0"/>
      <w:jc w:val="right"/>
    </w:pPr>
    <w:rPr>
      <w:rFonts w:hint="eastAsia"/>
    </w:rPr>
  </w:style>
  <w:style w:type="paragraph" w:customStyle="1" w:styleId="ac">
    <w:name w:val="总标题"/>
    <w:basedOn w:val="1"/>
    <w:next w:val="a"/>
    <w:qFormat/>
    <w:pPr>
      <w:overflowPunct w:val="0"/>
    </w:pPr>
    <w:rPr>
      <w:rFonts w:hint="eastAsia"/>
    </w:rPr>
  </w:style>
  <w:style w:type="paragraph" w:customStyle="1" w:styleId="ad">
    <w:name w:val="版记"/>
    <w:basedOn w:val="a"/>
    <w:qFormat/>
    <w:pPr>
      <w:wordWrap w:val="0"/>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377</Words>
  <Characters>2154</Characters>
  <Application>Microsoft Office Word</Application>
  <DocSecurity>0</DocSecurity>
  <Lines>17</Lines>
  <Paragraphs>5</Paragraphs>
  <ScaleCrop>false</ScaleCrop>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Hongguo</dc:creator>
  <cp:lastModifiedBy>Administrator</cp:lastModifiedBy>
  <cp:revision>2</cp:revision>
  <cp:lastPrinted>2025-04-16T22:15:00Z</cp:lastPrinted>
  <dcterms:created xsi:type="dcterms:W3CDTF">2025-04-18T01:13:00Z</dcterms:created>
  <dcterms:modified xsi:type="dcterms:W3CDTF">2025-04-18T01:13:00Z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AD652240C2E8A153069C6A66F53BFC2D</vt:lpwstr>
  </property>
  <property fmtid="{D5CDD505-2E9C-101B-9397-08002B2CF9AE}" pid="4" name="KSOTemplateDocerSaveRecord">
    <vt:lpwstr>eyJoZGlkIjoiZTJmYjdjNTQzOWY2ODZkODBhZmI2MTBjMjg5Y2QyZjgifQ==</vt:lpwstr>
  </property>
</Properties>
</file>