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F494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5</w:t>
      </w:r>
    </w:p>
    <w:p w14:paraId="709C0F7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bookmarkStart w:id="4" w:name="_GoBack"/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碎石机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研发项目</w:t>
      </w:r>
    </w:p>
    <w:bookmarkEnd w:id="4"/>
    <w:p w14:paraId="4B84F43C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</w:pPr>
      <w:bookmarkStart w:id="0" w:name="heading_0"/>
      <w:r>
        <w:rPr>
          <w:rFonts w:hint="eastAsia" w:ascii="Times New Roman" w:hAnsi="Times New Roman" w:eastAsia="楷体" w:cs="楷体"/>
          <w:b/>
          <w:bCs/>
          <w:color w:val="auto"/>
          <w:spacing w:val="0"/>
          <w:position w:val="0"/>
          <w:sz w:val="32"/>
          <w:szCs w:val="32"/>
          <w:highlight w:val="none"/>
          <w:lang w:val="en-US" w:eastAsia="zh-CN"/>
        </w:rPr>
        <w:t>项目目的</w:t>
      </w:r>
      <w:bookmarkEnd w:id="0"/>
      <w:r>
        <w:rPr>
          <w:rFonts w:hint="eastAsia" w:ascii="Times New Roman" w:hAnsi="Times New Roman" w:eastAsia="楷体" w:cs="楷体"/>
          <w:b/>
          <w:bCs/>
          <w:color w:val="auto"/>
          <w:spacing w:val="0"/>
          <w:position w:val="0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针对我省丘陵山区及部分新改农田碎石多、耕地质量差的问题，研发高性能碎石机，减少耕地碎石，改善土壤结构，解决部分耕地质量差、土层薄、夹石多的难题，提高农机具作业质量，延长使用寿命。</w:t>
      </w:r>
    </w:p>
    <w:p w14:paraId="06504C8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</w:pPr>
      <w:bookmarkStart w:id="1" w:name="heading_1"/>
      <w:r>
        <w:rPr>
          <w:rFonts w:hint="eastAsia" w:ascii="Times New Roman" w:hAnsi="Times New Roman" w:eastAsia="楷体" w:cs="楷体"/>
          <w:b/>
          <w:bCs/>
          <w:color w:val="auto"/>
          <w:spacing w:val="0"/>
          <w:position w:val="0"/>
          <w:sz w:val="32"/>
          <w:szCs w:val="32"/>
          <w:highlight w:val="none"/>
          <w:lang w:val="en-US" w:eastAsia="zh-CN"/>
        </w:rPr>
        <w:t>研发内容</w:t>
      </w:r>
      <w:bookmarkEnd w:id="1"/>
      <w:r>
        <w:rPr>
          <w:rFonts w:hint="eastAsia" w:ascii="Times New Roman" w:hAnsi="Times New Roman" w:eastAsia="楷体" w:cs="楷体"/>
          <w:b/>
          <w:bCs/>
          <w:color w:val="auto"/>
          <w:spacing w:val="0"/>
          <w:position w:val="0"/>
          <w:sz w:val="32"/>
          <w:szCs w:val="32"/>
          <w:highlight w:val="none"/>
          <w:lang w:val="en-US" w:eastAsia="zh-CN"/>
        </w:rPr>
        <w:t>：</w:t>
      </w:r>
      <w:bookmarkStart w:id="2" w:name="heading_2"/>
      <w:r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开展碎石关键技术及装备的研究，一是开发重型变速箱与高强度碎石机构，研究碎石过载保护技术，满足我省不同地质的碎石需求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；</w:t>
      </w:r>
      <w:r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二是优化碎石刀头、碎石旋辊等结构参数，以及刀头在旋辊上的分布方式；三是构建碎石作业质量实时评估（漏碎率、粒径、平整度趋势）与作业参数联动优化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体系</w:t>
      </w:r>
      <w:r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。</w:t>
      </w:r>
    </w:p>
    <w:p w14:paraId="3910047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</w:pPr>
      <w:r>
        <w:rPr>
          <w:rFonts w:hint="eastAsia" w:ascii="Times New Roman" w:hAnsi="Times New Roman" w:eastAsia="楷体" w:cs="楷体"/>
          <w:b/>
          <w:bCs/>
          <w:color w:val="auto"/>
          <w:spacing w:val="0"/>
          <w:position w:val="0"/>
          <w:sz w:val="32"/>
          <w:szCs w:val="32"/>
          <w:highlight w:val="none"/>
          <w:lang w:val="en-US" w:eastAsia="zh-CN"/>
        </w:rPr>
        <w:t>技术要求</w:t>
      </w:r>
      <w:bookmarkEnd w:id="2"/>
      <w:r>
        <w:rPr>
          <w:rFonts w:hint="eastAsia" w:ascii="Times New Roman" w:hAnsi="Times New Roman" w:eastAsia="楷体" w:cs="楷体"/>
          <w:b/>
          <w:bCs/>
          <w:color w:val="auto"/>
          <w:spacing w:val="0"/>
          <w:position w:val="0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作业幅宽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≥</w:t>
      </w:r>
      <w:r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1.3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 xml:space="preserve"> </w:t>
      </w:r>
      <w:r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m，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最大作业</w:t>
      </w:r>
      <w:r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深度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 xml:space="preserve">不小于20 </w:t>
      </w:r>
      <w:r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cm；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最大碎石直径不小于20 cm</w:t>
      </w:r>
      <w:r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，破碎石头的抗压强度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≥</w:t>
      </w:r>
      <w:r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30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 xml:space="preserve"> </w:t>
      </w:r>
      <w:r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MPa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，</w:t>
      </w:r>
      <w:r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破碎后粒径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 xml:space="preserve">≤3 </w:t>
      </w:r>
      <w:r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cm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，破碎合格率≥</w:t>
      </w:r>
      <w:r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90%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，漏破率≤10%</w:t>
      </w:r>
      <w:r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；农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田</w:t>
      </w:r>
      <w:r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碎石后地表平整度标准差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≤1</w:t>
      </w:r>
      <w:r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0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 xml:space="preserve"> </w:t>
      </w:r>
      <w:r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cm。</w:t>
      </w:r>
      <w:bookmarkStart w:id="3" w:name="heading_3"/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对样机进行累计200小时的跟踪试验监控，其中累计作业时间18小时的生产查定有效度≥98%。整个跟踪试验过程不允许发生导致机具功能完全丧失、危及作业安全、造成人身伤亡或重大经济损失的致命故障，也不允许发生总成损坏、报废、导致功能严重下降、难以正常作业的严重故障。</w:t>
      </w:r>
    </w:p>
    <w:p w14:paraId="7B0DBD3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</w:pP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注：测试条件应满足原石占比10%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bidi="he-IL"/>
        </w:rPr>
        <w:t>～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30%的要求。</w:t>
      </w:r>
    </w:p>
    <w:p w14:paraId="54037E4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Times New Roman" w:hAnsi="Times New Roman" w:eastAsia="楷体" w:cs="楷体"/>
          <w:b/>
          <w:bCs/>
          <w:color w:val="auto"/>
          <w:spacing w:val="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b/>
          <w:bCs/>
          <w:color w:val="auto"/>
          <w:spacing w:val="0"/>
          <w:position w:val="0"/>
          <w:sz w:val="32"/>
          <w:szCs w:val="32"/>
          <w:highlight w:val="none"/>
          <w:lang w:val="en-US" w:eastAsia="zh-CN"/>
        </w:rPr>
        <w:t>考核指标</w:t>
      </w:r>
      <w:bookmarkEnd w:id="3"/>
      <w:r>
        <w:rPr>
          <w:rFonts w:hint="eastAsia" w:ascii="Times New Roman" w:hAnsi="Times New Roman" w:eastAsia="楷体" w:cs="楷体"/>
          <w:b/>
          <w:bCs/>
          <w:color w:val="auto"/>
          <w:spacing w:val="0"/>
          <w:position w:val="0"/>
          <w:sz w:val="32"/>
          <w:szCs w:val="32"/>
          <w:highlight w:val="none"/>
          <w:lang w:val="en-US" w:eastAsia="zh-CN"/>
        </w:rPr>
        <w:t>：</w:t>
      </w:r>
    </w:p>
    <w:p w14:paraId="2BBFF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</w:pP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1.产业化销售符合技术要求的碎石机≥6台，机具应安装北斗智能监测终端（加装摄像头，用于上传作业图像）；</w:t>
      </w:r>
    </w:p>
    <w:p w14:paraId="117E4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</w:pP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2.构建典型应用场景不少于5个，完成机具操作规范1份；</w:t>
      </w:r>
    </w:p>
    <w:p w14:paraId="5E24E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3.累计推广面积≥1500亩。</w:t>
      </w:r>
    </w:p>
    <w:p w14:paraId="4B1479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77EABD"/>
    <w:rsid w:val="EF77E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2026-03-02T09:13:00Z</dcterms:created>
  <dc:creator>dandelion</dc:creator>
  <cp:lastModifiedBy>dandelion</cp:lastModifiedBy>
  <dcterms:modified xsi:type="dcterms:W3CDTF">2026-03-02T09:14:54Z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0714604D5366BCCF54E4A46910E71E80_41</vt:lpwstr>
  </property>
</Properties>
</file>