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bookmarkStart w:id="4" w:name="_GoBack"/>
      <w:bookmarkEnd w:id="4"/>
      <w:r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四川省强农惠农政策明白纸</w:t>
      </w:r>
    </w:p>
    <w:p w14:paraId="5FEAE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90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之</w:t>
      </w:r>
    </w:p>
    <w:p w14:paraId="0D9F41EA">
      <w:pPr>
        <w:jc w:val="center"/>
      </w:pPr>
    </w:p>
    <w:p w14:paraId="0FAB2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90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中央</w:t>
      </w:r>
      <w:r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粮油生产保障资金</w:t>
      </w: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政策</w:t>
      </w:r>
    </w:p>
    <w:p w14:paraId="5C39E929">
      <w:pPr>
        <w:jc w:val="center"/>
      </w:pPr>
    </w:p>
    <w:p w14:paraId="11F9C8D4"/>
    <w:p w14:paraId="47DD2F4A"/>
    <w:p w14:paraId="540614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0" w:name="_Toc24297"/>
    </w:p>
    <w:p w14:paraId="01B3B9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8562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79CBD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9A74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5D73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EF03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1F5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6C57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E1563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9B1E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08A1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39AF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E308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23AA3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95A8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1745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538D4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D3B3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9E51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一、小麦“一喷三防</w:t>
      </w:r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”</w:t>
      </w:r>
    </w:p>
    <w:p w14:paraId="1B4F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政策级别：中央。</w:t>
      </w:r>
    </w:p>
    <w:p w14:paraId="16EC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政策类型：粮油。</w:t>
      </w:r>
    </w:p>
    <w:p w14:paraId="6F852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政策名称：小麦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一喷三防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。</w:t>
      </w:r>
    </w:p>
    <w:p w14:paraId="2390F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年度：2025年。</w:t>
      </w:r>
    </w:p>
    <w:p w14:paraId="2FB5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支持对象：合作社、家庭农场、农业企业、农户（个人）、社会化服务组织、村集体经济组织。</w:t>
      </w:r>
    </w:p>
    <w:p w14:paraId="3AA7F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支持内容：对实施小麦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一喷三防</w:t>
      </w:r>
      <w:r>
        <w:rPr>
          <w:rFonts w:hint="default" w:ascii="方正仿宋_GBK" w:hAnsi="方正仿宋_GBK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购买杀虫剂、杀菌剂、植物生长调节剂、叶面肥、微肥等绿色防控物资进行补助。</w:t>
      </w:r>
    </w:p>
    <w:p w14:paraId="1330C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补助补贴标准：省级按照每亩5元的标准测算。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0002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申报条件：小麦种植面积3万亩以上的县（市、区）。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39964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申报程序：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省级根据小麦种植面积、病虫害预计发生面积、绩效评价等因素将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资金分配到各县（市、区）。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实施主体的具体申报程序由项目县农业农村部门确定。</w:t>
      </w:r>
    </w:p>
    <w:p w14:paraId="2F5D94DB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EFDD5ED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B3A0F56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FC86706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91BBAE0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66D8E07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E354F93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F6427B7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160B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1" w:name="_Toc28736"/>
    </w:p>
    <w:p w14:paraId="4723B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二、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扩种油菜</w:t>
      </w:r>
      <w:bookmarkEnd w:id="1"/>
    </w:p>
    <w:p w14:paraId="46E17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政策级别：中央。</w:t>
      </w:r>
    </w:p>
    <w:p w14:paraId="51673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政策类型：粮油。</w:t>
      </w:r>
    </w:p>
    <w:p w14:paraId="540E0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政策名称：扩种油菜。</w:t>
      </w:r>
    </w:p>
    <w:p w14:paraId="41E3A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年度：2025年。</w:t>
      </w:r>
    </w:p>
    <w:p w14:paraId="4A0C5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支持对象：合作社、家庭农场、农业企业、农户（个人）、社会化服务组织、村集体经济组织。</w:t>
      </w:r>
    </w:p>
    <w:p w14:paraId="7ABC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支持内容：通过现金直补、社会化服务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highlight w:val="none"/>
          <w:lang w:val="en-US" w:eastAsia="zh-CN"/>
        </w:rPr>
        <w:t>或购买物资等方式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支持油菜生产。</w:t>
      </w:r>
    </w:p>
    <w:p w14:paraId="0F0E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补助补贴标准：省级按照每亩150元的标准测算。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6518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申报条件：承担油菜扩种任务的县（市、区）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均纳入项目支持范围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10DA0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申报程序：省级根据各地2023年和2024年承担油菜扩种任务面积将资金分配到县（市、区）。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实施主体的具体申报程序由项目县农业农村部门确定。</w:t>
      </w:r>
    </w:p>
    <w:p w14:paraId="23BE84C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1AA275D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FE32720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13C6722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A6DF75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E06808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09170ED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931A31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36AB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2" w:name="_Toc22596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三、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大豆玉米带状复合种植</w:t>
      </w:r>
      <w:bookmarkEnd w:id="2"/>
    </w:p>
    <w:p w14:paraId="0E880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政策级别：中央。</w:t>
      </w:r>
    </w:p>
    <w:p w14:paraId="64C7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政策类型：粮油。</w:t>
      </w:r>
    </w:p>
    <w:p w14:paraId="793B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政策名称：大豆玉米带状复合种植。</w:t>
      </w:r>
    </w:p>
    <w:p w14:paraId="7D0C4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年度：2025年。</w:t>
      </w:r>
    </w:p>
    <w:p w14:paraId="1AD9A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支持对象：合作社、家庭农场、农业企业、农户（个人）、社会化服务组织、村集体经济组织。</w:t>
      </w:r>
    </w:p>
    <w:p w14:paraId="00F2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支持内容：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通过现金直补、社会化服务或购买物资等方式，支持农户或新型经营主体开展大豆玉米带状复合种植。</w:t>
      </w:r>
    </w:p>
    <w:p w14:paraId="7AF2D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补助补贴标准：省级按照每亩200元（中央150元、省级50元）的标准测算。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4CC17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申报条件：承担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大豆玉米带状复合种植任务的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（市、区）均纳入项目支持范围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2BD63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申报程序：省级根据各地承担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大豆玉米带状复合种植任务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面积将资金分配到县（市、区）。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实施主体的具体申报程序由项目县农业农村部门确定。</w:t>
      </w:r>
    </w:p>
    <w:p w14:paraId="7B36AFD9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243B344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1EB1A69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D89ED9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9A82B8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6972FF0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F72AFE5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595775B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92C0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3" w:name="_Toc12947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四、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粮油等重点作物绿色高产高效行动</w:t>
      </w:r>
      <w:bookmarkEnd w:id="3"/>
    </w:p>
    <w:p w14:paraId="7AAD4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政策级别：中央。</w:t>
      </w:r>
    </w:p>
    <w:p w14:paraId="0D015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政策类型：粮油、特色农产品。</w:t>
      </w:r>
    </w:p>
    <w:p w14:paraId="08F8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政策名称：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粮油等重点作物绿色高产高效行动。</w:t>
      </w:r>
    </w:p>
    <w:p w14:paraId="2EFCE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  <w:t>年度：20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25年。</w:t>
      </w:r>
    </w:p>
    <w:p w14:paraId="6B4D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支持对象：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eastAsia="zh-CN"/>
        </w:rPr>
        <w:t>合作社、家庭农场、农业企业、农户（个人）、社会化服务组织、村集体经济组织。</w:t>
      </w:r>
    </w:p>
    <w:p w14:paraId="7564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left="0" w:leftChars="0" w:firstLine="616" w:firstLineChars="200"/>
        <w:jc w:val="both"/>
        <w:outlineLvl w:val="9"/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支持内容：</w:t>
      </w:r>
      <w:r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以玉米、水稻、小麦、大豆、油菜、蔬菜、蚕桑、水果、中药材等作物为重点，选择一批县（市、区）围绕集中育秧、合理增密、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精量播栽、抗湿播种</w:t>
      </w:r>
      <w:r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一喷多促、</w:t>
      </w:r>
      <w:r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  <w:highlight w:val="none"/>
          <w:lang w:val="en-US" w:eastAsia="zh-CN" w:bidi="ar"/>
        </w:rPr>
        <w:t>水肥高效利用、连作障碍治理、老旧果园改造等关键增产措施，因地制宜组装综</w:t>
      </w:r>
      <w:r>
        <w:rPr>
          <w:rFonts w:hint="default" w:ascii="Times New Roman" w:hAnsi="Times New Roman" w:eastAsia="方正仿宋_GBK" w:cs="Times New Roman"/>
          <w:spacing w:val="-11"/>
          <w:kern w:val="2"/>
          <w:sz w:val="32"/>
          <w:szCs w:val="32"/>
          <w:highlight w:val="none"/>
          <w:lang w:val="en-US" w:eastAsia="zh-CN" w:bidi="ar"/>
        </w:rPr>
        <w:t>合技术方案，支持新品种、新技术、新装备应用，辐射带动大面积均衡增产和效益提升。</w:t>
      </w:r>
    </w:p>
    <w:p w14:paraId="65287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val="en-US" w:eastAsia="zh-CN"/>
        </w:rPr>
        <w:t>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具体补助标准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lang w:eastAsia="zh-CN"/>
        </w:rPr>
        <w:t>以项目县实施方案为准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。</w:t>
      </w:r>
    </w:p>
    <w:p w14:paraId="465EA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申报条件：产业基础好、综合生产能力强、当地支持力度大的县（市、区）可申报该项目。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实施主体的具体申报条件由项目县农业农村部门确定。</w:t>
      </w:r>
    </w:p>
    <w:p w14:paraId="5544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申报程序：省级按照县申报、市级审核推荐、省级组织专家评审的程序，确定项目实施县。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-6"/>
          <w:w w:val="100"/>
          <w:sz w:val="32"/>
          <w:szCs w:val="32"/>
          <w:highlight w:val="none"/>
          <w:lang w:eastAsia="zh-CN"/>
        </w:rPr>
        <w:t>实施主体的具体申报程序由项目县农业农村部门确定。</w:t>
      </w:r>
    </w:p>
    <w:p w14:paraId="71B14655"/>
    <w:p w14:paraId="696B5FC3"/>
    <w:p w14:paraId="097AAE4E"/>
    <w:p w14:paraId="66438FFE"/>
    <w:p w14:paraId="3BFCD53D"/>
    <w:p w14:paraId="30399256"/>
    <w:p w14:paraId="45291D6B"/>
    <w:p w14:paraId="50B7B4CC"/>
    <w:p w14:paraId="18A5A437"/>
    <w:p w14:paraId="592D5AEA"/>
    <w:p w14:paraId="3622B50C"/>
    <w:p w14:paraId="39A412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50CA39"/>
    <w:rsid w:val="1713592B"/>
    <w:rsid w:val="3FF963A3"/>
    <w:rsid w:val="4E50CA39"/>
    <w:rsid w:val="6DBE308B"/>
    <w:rsid w:val="7AFDAC4F"/>
    <w:rsid w:val="97FF56CE"/>
    <w:rsid w:val="B9876856"/>
    <w:rsid w:val="EDE76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1351</Words>
  <Characters>1412</Characters>
  <Lines>0</Lines>
  <Paragraphs>0</Paragraphs>
  <TotalTime>0</TotalTime>
  <ScaleCrop>false</ScaleCrop>
  <LinksUpToDate>false</LinksUpToDate>
  <CharactersWithSpaces>1412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2025-09-26T21:11:00Z</dcterms:created>
  <dc:creator>胡彦均</dc:creator>
  <cp:lastModifiedBy>WPS_1638108158</cp:lastModifiedBy>
  <dcterms:modified xsi:type="dcterms:W3CDTF">2025-09-26T08:39:06Z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9138D2AB887E49BBB2F8B09265226E3B_13</vt:lpwstr>
  </property>
</Properties>
</file>