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A0AD">
      <w:pPr>
        <w:widowControl/>
        <w:overflowPunct w:val="0"/>
        <w:spacing w:line="480" w:lineRule="exact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附件1：</w:t>
      </w:r>
    </w:p>
    <w:p w14:paraId="389CEF01">
      <w:pPr>
        <w:widowControl/>
        <w:overflowPunct w:val="0"/>
        <w:spacing w:line="480" w:lineRule="exact"/>
        <w:jc w:val="center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第六十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五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次初审通过的主要农作物品种目录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91"/>
        <w:gridCol w:w="969"/>
        <w:gridCol w:w="1134"/>
        <w:gridCol w:w="1718"/>
        <w:gridCol w:w="2183"/>
        <w:gridCol w:w="2018"/>
      </w:tblGrid>
      <w:tr w14:paraId="2DE5D824">
        <w:trPr>
          <w:cantSplit/>
          <w:trHeight w:val="482" w:hRule="atLeast"/>
          <w:tblHeader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9756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  <w:t>作物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AA7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6F9E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  <w:t>区试代号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CD94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  <w:t>品种名称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5DB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  <w:t>品种来源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084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  <w:t>申请者</w:t>
            </w:r>
          </w:p>
        </w:tc>
        <w:tc>
          <w:tcPr>
            <w:tcW w:w="2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3486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8"/>
                <w:szCs w:val="18"/>
              </w:rPr>
              <w:t>育种者</w:t>
            </w:r>
          </w:p>
        </w:tc>
      </w:tr>
      <w:tr w14:paraId="2A415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A049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0E1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品香优1611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品香优1611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品香A×泸恢1611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</w:tr>
      <w:tr w14:paraId="42253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AE03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7BA8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B优3611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B优3611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B3A×泸恢1611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西南科技大学水稻研究所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西南科技大学水稻研究所、四川省农业科学院水稻高粱研究所（四川省农业科学院德阳分院）</w:t>
            </w:r>
          </w:p>
        </w:tc>
      </w:tr>
      <w:tr w14:paraId="7B024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1A4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99DE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德香优2195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德盛优95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德盛A×德恢95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</w:tr>
      <w:tr w14:paraId="22C89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CEC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6673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泸优9611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驿香优1611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驿香A×泸恢1611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</w:tr>
      <w:tr w14:paraId="30B1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F954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CD3B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品香优991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品香优991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品香A×川恢991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四川省农业科学院生物技术核技术研究所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四川省农业科学院生物技术核技术研究所、四川省农业科学院水稻高粱研究所（四川省农业科学院德阳分院）</w:t>
            </w:r>
          </w:p>
        </w:tc>
      </w:tr>
      <w:tr w14:paraId="508A5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91A2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BFC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锦城优2195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锦城优95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锦城2A×德恢95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四川省农业科学院水稻高粱研究所（四川省农业科学院德阳分院）、成都市农林科学院</w:t>
            </w:r>
          </w:p>
        </w:tc>
      </w:tr>
      <w:tr w14:paraId="6748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083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8258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野香优2117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野香优2117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野香A 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雅恢2117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四川鼎盛和袖种业有限公司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四川农业大学、  广西绿海种业有限公司</w:t>
            </w:r>
          </w:p>
        </w:tc>
      </w:tr>
      <w:tr w14:paraId="72C3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A7C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6B2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川优6086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川优6086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川608A×泸恢2006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四川省农业科学院水稻高粱研究所（四川省农业科学院德阳分院）、四川省农业科学院作物研究所（四川省种质资源中心）</w:t>
            </w:r>
          </w:p>
        </w:tc>
      </w:tr>
      <w:tr w14:paraId="07A55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BA5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8F85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德香优1611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德盛优1611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德盛A×泸恢1611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</w:tr>
      <w:tr w14:paraId="27774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0EF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32C3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B3优343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B优343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B3A×西科恢343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西南科技大学水稻研究所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西南科技大学水稻研究所、成都和意农业科技有限公司、中国农业科学院深圳农业基因组研究所（岭南现代农业科学与技术广东省实验室深圳分中心）</w:t>
            </w:r>
          </w:p>
        </w:tc>
      </w:tr>
      <w:tr w14:paraId="2798D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831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8AA8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德香优粤丝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德盛优粤禾丝苗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德盛A×粤禾丝苗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四川省农业科学院水稻高粱研究所（四川省农业科学院德阳分院）、广东省农业科学院、四川台沃种业有限责任公司</w:t>
            </w:r>
          </w:p>
        </w:tc>
      </w:tr>
      <w:tr w14:paraId="4527B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41D9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EC64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绵香优6099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绵香优6099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绵香6A×德恢6099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绵阳市农业科学研究院、四川省农业科学院水稻高粱研究所（四川省农业科学院德阳分院）</w:t>
            </w:r>
          </w:p>
        </w:tc>
      </w:tr>
      <w:tr w14:paraId="032C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585E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C78B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千乡8优2079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千乡8优2079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千乡168A×达恢2079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达州市农业科学研究院、四川省内江市农业科学院</w:t>
            </w:r>
          </w:p>
        </w:tc>
      </w:tr>
      <w:tr w14:paraId="40D1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CC75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7414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B45优丝苗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碧41优丝苗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碧41A×五山丝苗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成都和意农业科技有限公司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成都和意农业科技有限公司、西南科技大学水稻研究所、广东省农业科学院水稻研究所</w:t>
            </w:r>
          </w:p>
        </w:tc>
      </w:tr>
      <w:tr w14:paraId="0C24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9794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DED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泉优691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泉优691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泉乡3A×蜀恢691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</w:tr>
      <w:tr w14:paraId="44F8A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D2F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3983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华浙优银占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华浙优银占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华浙2A×香恢银占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湖北中香农业科技股份有限公司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湖北中香农业科技股份有限公司</w:t>
            </w:r>
          </w:p>
        </w:tc>
      </w:tr>
      <w:tr w14:paraId="1307D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E1B3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5735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花香优2986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花香优2986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花香2A×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川恢986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四川省南江县长赤翡翠米业有限公司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E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四川省南江县长赤翡翠米业有限公司、四川省农业科学院生物技术核技术研究所</w:t>
            </w:r>
          </w:p>
        </w:tc>
      </w:tr>
      <w:tr w14:paraId="6D514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2CC4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256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锦花优6872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锦花687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锦花6A×川恢872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四川省农业科学院生物技术核技术研究所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8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四川省农业科学院生物技术核技术研究所、垫江县霸道香水稻科学育种研究所</w:t>
            </w:r>
          </w:p>
        </w:tc>
      </w:tr>
      <w:tr w14:paraId="15BFC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D66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450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千乡优粤禾丝苗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千乡优粤禾丝苗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千乡168A×粤禾丝苗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四川省内江市农业科学院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B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四川省内江市农业科学院、四川云海农业科技有限公司、广东省农业科学院水稻研究所、四川台沃种业有限责任公司</w:t>
            </w:r>
          </w:p>
        </w:tc>
      </w:tr>
      <w:tr w14:paraId="4E5F9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4B22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50F5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千乡优973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千乡优973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千乡955A×成恢62473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四川省农业科学院作物研究所（四川省种质资源中心）、四川省内江市农业科学院</w:t>
            </w:r>
          </w:p>
        </w:tc>
      </w:tr>
      <w:tr w14:paraId="50E0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CD2E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2AD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锦花优4991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锦优991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锦花4A×川恢991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四川省农业科学院生物技术核技术研究所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四川省农业科学院生物技术核技术研究所、垫江县霸道香水稻科学育种研究所</w:t>
            </w:r>
          </w:p>
        </w:tc>
      </w:tr>
      <w:tr w14:paraId="19E14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D3E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62A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旌玉优6099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旌玉优6099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旌玉1A×德恢6099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</w:tr>
      <w:tr w14:paraId="5A4C9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7FAD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F4D9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千乡优9836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千乡优润晶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 955A×润珠千晶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四川省内江市农业科学院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四川省内江市农业科学院、四川云海农业科技有限公司、四川确良种业有限责任公司</w:t>
            </w:r>
          </w:p>
        </w:tc>
      </w:tr>
      <w:tr w14:paraId="51F0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3C7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9F75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早香优舜禾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早香优舜禾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早香A×</w:t>
            </w:r>
            <w:r>
              <w:rPr>
                <w:rStyle w:val="42"/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 w:bidi="ar"/>
              </w:rPr>
              <w:t>舜禾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四川农业大学、内江杂交水稻科技开发中心、四川省内江市农业科学院</w:t>
            </w:r>
          </w:p>
        </w:tc>
      </w:tr>
      <w:tr w14:paraId="2AEA4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FE45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594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旌早优136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旌早优136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旌早1A × 蜀恢36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四川农业大学、四川省农业科学院水稻高粱研究所（四川省农业科学院德阳分院）</w:t>
            </w:r>
          </w:p>
        </w:tc>
      </w:tr>
      <w:tr w14:paraId="53BBF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648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400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旌早优58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旌早优58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旌早1A × 蜀恢58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四川禾嘉新品地种业有限公司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四川禾嘉新品地种业有限公司，四川农业大学，四川省农业科学院水稻高粱研究所（四川省农业科学院德阳分院）</w:t>
            </w:r>
          </w:p>
        </w:tc>
      </w:tr>
      <w:tr w14:paraId="7389D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A1A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A91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旌早优66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旌早优66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旌早1A</w:t>
            </w:r>
            <w:r>
              <w:rPr>
                <w:rStyle w:val="43"/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 w:bidi="ar"/>
              </w:rPr>
              <w:t>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德恢</w:t>
            </w:r>
            <w:r>
              <w:rPr>
                <w:rStyle w:val="42"/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 w:bidi="ar"/>
              </w:rPr>
              <w:t>9466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（四川省农业科学院德阳分院）</w:t>
            </w:r>
          </w:p>
        </w:tc>
      </w:tr>
      <w:tr w14:paraId="7959B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866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4A4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沫优815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沫优815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沫1A/绵恢815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绵阳市农业科学研究院、乐山师范学院</w:t>
            </w:r>
          </w:p>
        </w:tc>
      </w:tr>
      <w:tr w14:paraId="4E3E7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850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F6D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早香优1815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早香优2275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早香A×</w:t>
            </w:r>
            <w:r>
              <w:rPr>
                <w:rStyle w:val="42"/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 w:bidi="ar"/>
              </w:rPr>
              <w:t>雅恢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四川农业大学、内江杂交水稻科技开发中心、四川省内江市农业科学院</w:t>
            </w:r>
          </w:p>
        </w:tc>
      </w:tr>
      <w:tr w14:paraId="0087C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11E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9DF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沫1优2115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沫1优2115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沫1A×雅恢2115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乐山师范学院、四川农业大学</w:t>
            </w:r>
          </w:p>
        </w:tc>
      </w:tr>
      <w:tr w14:paraId="28B4F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F632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DCD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乐优1619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乐优1619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乐9A×泸恢1611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乐山市农业科学研究院、四川省农业科学院水稻高粱研究所（四川省农业科学院德阳分院）</w:t>
            </w:r>
          </w:p>
        </w:tc>
      </w:tr>
      <w:tr w14:paraId="1344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8878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2B4D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千乡优早32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千乡优早32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 955A×千恢32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四川省内江市农业科学院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四川省内江市农业科学院、四川云海农业科技有限公司</w:t>
            </w:r>
          </w:p>
        </w:tc>
      </w:tr>
      <w:tr w14:paraId="3E41C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A18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82E5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万春优12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万春优12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万春A X蜀恢12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四川农业大学、成都市农林科学院</w:t>
            </w:r>
          </w:p>
        </w:tc>
      </w:tr>
      <w:tr w14:paraId="6C6A2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CA52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ABFD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津优合香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津优合香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津1A×合香1号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四川生命力种业有限公司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四川生命力种业有限公司、四川油冠科技有限公司、成都创造力农业研究所</w:t>
            </w:r>
          </w:p>
        </w:tc>
      </w:tr>
      <w:tr w14:paraId="3F8E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F81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665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沪蜀优91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科优91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沪科1A</w:t>
            </w:r>
            <w:r>
              <w:rPr>
                <w:rStyle w:val="44"/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 w:bidi="ar"/>
              </w:rPr>
              <w:t>ｘ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蜀恢91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四川农业大学，上海中科荃银分子育种技术有限公司</w:t>
            </w:r>
          </w:p>
        </w:tc>
      </w:tr>
      <w:tr w14:paraId="3ABDA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B5E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0D0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泉香优2205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泉香优2205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泉香2A×宇恢2205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成都市永优种业有限公司、四川天宇种业有限责任公司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成都市永优种业有限公司、四川天宇种业有限责任公司、四川农业大学、四川禾泽万佳农业发展有限公司</w:t>
            </w:r>
          </w:p>
        </w:tc>
      </w:tr>
      <w:tr w14:paraId="352A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56A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EF6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锦城优228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锦城优228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锦城2A×宜恢2028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宜宾市农业科学院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宜宾市农业科学院、成都市农林科学院</w:t>
            </w:r>
          </w:p>
        </w:tc>
      </w:tr>
      <w:tr w14:paraId="51317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7A1E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A7F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圳11优粤禾丝苗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圳11优粤禾丝苗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圳11A×粤禾丝苗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四川台沃种业有限责任公司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四川台沃种业有限责任公司、深圳市作物分子设计育种研究院、广东省农业科学院水稻研究所、深圳广三系农业科技有限公司</w:t>
            </w:r>
          </w:p>
        </w:tc>
      </w:tr>
      <w:tr w14:paraId="1BD9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83C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66C4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蜀香优38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蜀香优6099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蜀香1Aⅹ德恢6099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四川奥力星农业科技有限公司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四川奥力星农业科技有限公司、四川省农业科学院水稻高粱研究所（四川省农业科学院德阳分院）、广元市昭化区王家贡米产业技术研究所、四川农业大学水稻研究所</w:t>
            </w:r>
          </w:p>
        </w:tc>
      </w:tr>
      <w:tr w14:paraId="077F7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16A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0B3E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粤两优2111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良两优2111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良禾S×良禾恢2111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内江杂交水稻科技开发中心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内江杂交水稻科技开发中心</w:t>
            </w:r>
          </w:p>
        </w:tc>
      </w:tr>
      <w:tr w14:paraId="43986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CF2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497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花香优668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花香优66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花香AX川恢668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四川省农业科学院生物技术核技术研究所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四川省农业科学院生物技术核技术研究所、垫江县霸道香水稻科学育种研究所</w:t>
            </w:r>
          </w:p>
        </w:tc>
      </w:tr>
      <w:tr w14:paraId="7FA2A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A95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F9B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泉香优249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泉香优249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泉香2A×CR49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</w:tr>
      <w:tr w14:paraId="0DF4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7CE6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39BB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德46优99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回香优6099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回香A×德恢6099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四川科瑞种业有限公司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四川科瑞种业有限公司、四川省农业科学院水稻高粱研究所（四川省农业科学院德阳分院）</w:t>
            </w:r>
          </w:p>
        </w:tc>
      </w:tr>
      <w:tr w14:paraId="00AF0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3A0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44F6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锦城优242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锦城优242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 2A/CR42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四川农业大学、成都市农林科学院</w:t>
            </w:r>
          </w:p>
        </w:tc>
      </w:tr>
      <w:tr w14:paraId="10896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22DB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0F7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蜀香优138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蜀香优766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蜀香1Aⅹ南恢766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四川奥力星农业科技有限公司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四川奥力星农业科技有限公司、南充市农业科学院、四川农业大学水稻研究所</w:t>
            </w:r>
          </w:p>
        </w:tc>
      </w:tr>
      <w:tr w14:paraId="428B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C44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B31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丰优丝苗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丰3优粤禾丝苗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达丰301A x  粤禾丝苗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四川达丰种业科技有限责任公司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四川达丰种业科技有限责任公司 、四川台沃种业有限责任公司、广东省农科院水稻研究所</w:t>
            </w:r>
          </w:p>
        </w:tc>
      </w:tr>
      <w:tr w14:paraId="3AA5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EDC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031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筑优110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筑优110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筑99A×筑农占110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贵州筑农科种业有限责任公司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安徽昇谷农业科技有限公司、 贵州筑农科种业有限责任公司</w:t>
            </w:r>
          </w:p>
        </w:tc>
      </w:tr>
      <w:tr w14:paraId="01AB3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A52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AD9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锦城优1883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锦城优1883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锦城2A×成恢1883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四川省农业科学院作物研究所（四川省种质资源中心）、成都市农林科学院</w:t>
            </w:r>
          </w:p>
        </w:tc>
      </w:tr>
      <w:tr w14:paraId="42B28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86F9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CD5D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蓉乡春丝苗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蓉香优春丝苗</w:t>
            </w:r>
          </w:p>
        </w:tc>
        <w:tc>
          <w:tcPr>
            <w:tcW w:w="17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蓉香A×万春丝苗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四川科瑞种业有限公司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8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四川科瑞种业有限公司、成都市农林科学院</w:t>
            </w:r>
          </w:p>
        </w:tc>
      </w:tr>
      <w:tr w14:paraId="4AF13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05E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5F29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神9优620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神9优620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神9A×南恢620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四川种之灵种业有限公司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四川种之灵种业有限公司、南充市农业科学院、重庆市农业科学院</w:t>
            </w:r>
          </w:p>
        </w:tc>
      </w:tr>
      <w:tr w14:paraId="1E0E8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DB33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5D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玉龙优1872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玉龙优1872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玉龙1A×蜀恢1872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四川农业大学、四川省农业科学院水稻高粱研究（四川省农业科学院德阳分院）</w:t>
            </w:r>
          </w:p>
        </w:tc>
      </w:tr>
      <w:tr w14:paraId="2385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25B3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08F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泉香优173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泉香优173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泉香1A×蜀恢573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四川中久种业科技有限责任公司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四川中久种业科技有限责任公司、四川农业大学、成都市鹃农智慧农业科技发展有限公司</w:t>
            </w:r>
          </w:p>
        </w:tc>
      </w:tr>
      <w:tr w14:paraId="6023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AD38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2B3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蓉乡优锦悦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蓉香优锦悦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蓉香A×锦悦丝苗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成都市农林科学院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成都市农林科学院</w:t>
            </w:r>
          </w:p>
        </w:tc>
      </w:tr>
      <w:tr w14:paraId="6C3FF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EFB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AD0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泉香优291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泉香优291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泉香2A</w:t>
            </w:r>
            <w:r>
              <w:rPr>
                <w:rStyle w:val="44"/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 w:bidi="ar"/>
              </w:rPr>
              <w:t>ｘ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蜀恢91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</w:tr>
      <w:tr w14:paraId="3BA3A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FE83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CFD2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锦城优润丝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锦城优润丝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锦城2A×润丝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四川华锐农业开发有限公司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四川华锐农业开发有限公司、成都市农林科学院、四川万德科技有限公司</w:t>
            </w:r>
          </w:p>
        </w:tc>
      </w:tr>
      <w:tr w14:paraId="6B46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6EF9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0073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千乡优8931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千乡优8931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千乡168A×乐恢8931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乐山市农业科学研究院、内江市农业科学院</w:t>
            </w:r>
          </w:p>
        </w:tc>
      </w:tr>
      <w:tr w14:paraId="3CD8A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763B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744D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川康优8618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川康优8618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川608AX川恢1618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四川万佳益农业科技有限公司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四川万佳益农业科技有限公司、四川乐禾种业有限公司、四川省农业科学院作物研究所（四川省种质资源中心）、四川省农业科学院生物技术核技术研究所</w:t>
            </w:r>
          </w:p>
        </w:tc>
      </w:tr>
      <w:tr w14:paraId="495BB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5BD4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C83B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9优766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9优766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荃9311A×R766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江苏红旗种业股份有限公司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江苏红旗种业股份有限公司、安徽荃银高科种业股份有限公司、安徽红旗种业科技有限公司</w:t>
            </w:r>
          </w:p>
        </w:tc>
      </w:tr>
      <w:tr w14:paraId="3E27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E75B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6B6B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瑞优晟禾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瑞优晟禾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瑞68A×晟禾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四川科瑞种业有限公司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四川科瑞种业有限公司、四川农业大学</w:t>
            </w:r>
          </w:p>
        </w:tc>
      </w:tr>
      <w:tr w14:paraId="6150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66C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C985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崇优506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崇优506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崇5A×崇恢06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成都天健君农业科技有限公司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成都天健君农业科技有限公司</w:t>
            </w:r>
          </w:p>
        </w:tc>
      </w:tr>
      <w:tr w14:paraId="7F03B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87A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CB8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乐优525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乐优525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Ⅱ-32A×乐恢455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乐山市农业科学研究院</w:t>
            </w:r>
          </w:p>
        </w:tc>
      </w:tr>
      <w:tr w14:paraId="43D7A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3476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6E6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邑两优华占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邑两优华占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142S×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郴州市农业科学研究所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郴州市农业科学研究所、中国水稻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研究所、广东农业科学院水稻研究所</w:t>
            </w:r>
          </w:p>
        </w:tc>
      </w:tr>
      <w:tr w14:paraId="73CAC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3AB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3EF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泰香优36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泰香优36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泰香A X蜀恢36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四川农业大学、四川奥力星农业科技有限公司</w:t>
            </w:r>
          </w:p>
        </w:tc>
      </w:tr>
      <w:tr w14:paraId="6F75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4BE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D539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品香优103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品香优103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品香A</w:t>
            </w:r>
            <w:r>
              <w:rPr>
                <w:rStyle w:val="45"/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46"/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 w:bidi="ar"/>
              </w:rPr>
              <w:t>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德香恢103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（四川省农业科学院德阳分院）</w:t>
            </w:r>
          </w:p>
        </w:tc>
      </w:tr>
      <w:tr w14:paraId="7DFE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D6C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791E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荷香优莲香丝苗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荷香优莲香丝苗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荷香392A ×莲香丝苗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四川华谷西南农业科技有限公司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四川华谷西南农业科技有限公司、福建华谷高科有限公司</w:t>
            </w:r>
          </w:p>
        </w:tc>
      </w:tr>
      <w:tr w14:paraId="20B89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892D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3FD1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德优674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德优674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德66A×锦城恢674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成都农之道农业科技有限公司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成都农之道农业科技有限公司、成都市农林科学院、四川省农业科学院水稻高粱研究所（四川省农业科学院德阳分院）</w:t>
            </w:r>
          </w:p>
        </w:tc>
      </w:tr>
      <w:tr w14:paraId="3C14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000E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1924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川谷优珍酿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川谷优珍酿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川谷A×</w:t>
            </w:r>
            <w:r>
              <w:rPr>
                <w:rStyle w:val="42"/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 w:bidi="ar"/>
              </w:rPr>
              <w:t>珍酿恢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四川省农业科学院水稻高粱研究所（四川省农业科学院德阳分院）、四川农业大学</w:t>
            </w:r>
          </w:p>
        </w:tc>
      </w:tr>
      <w:tr w14:paraId="050FD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93F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9346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宜酿优881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宜酿优881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宜酿A×宜恢8810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宜宾市农业科学院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宜宾市农业科学院、四川省宜宾市宜字头种业有限责任公司</w:t>
            </w:r>
          </w:p>
        </w:tc>
      </w:tr>
      <w:tr w14:paraId="61E1D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BB32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38FE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冈8优312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冈8优312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冈48A×</w:t>
            </w:r>
            <w:r>
              <w:rPr>
                <w:rStyle w:val="42"/>
                <w:rFonts w:hint="eastAsia" w:ascii="楷体" w:hAnsi="楷体" w:eastAsia="楷体" w:cs="楷体"/>
                <w:b w:val="0"/>
                <w:bCs w:val="0"/>
                <w:sz w:val="18"/>
                <w:szCs w:val="18"/>
                <w:lang w:val="en-US" w:eastAsia="zh-CN" w:bidi="ar"/>
              </w:rPr>
              <w:t>蜀恢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四川农业大学、四川荣稻科技有限公司、四川华元博冠生物育种有限责任公司</w:t>
            </w:r>
          </w:p>
        </w:tc>
      </w:tr>
      <w:tr w14:paraId="4C684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4F12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3F3B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爽两优18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爽两优18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爽1S×广丰香8号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西科农业集团股份有限公司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西科农业集团股份有限公司、湖南杂交水稻研究中心、广州市农业科学研究院</w:t>
            </w:r>
          </w:p>
        </w:tc>
      </w:tr>
      <w:tr w14:paraId="0674C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1D2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A6F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H两优532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H两优532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H175S×华航32号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西科农业集团股份有限公司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西科农业集团股份有限公司、湖南杂交水稻研究中心、湖南省农业科学院</w:t>
            </w:r>
          </w:p>
        </w:tc>
      </w:tr>
      <w:tr w14:paraId="79710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AD8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23B7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花优7685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花优7685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花香7A×川恢685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仲衍种业股份有限公司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仲衍种业股份有限公司、四川省农业科学院生物技术核技术研究所、深圳洁田模式生物科技有限公司、眉山市彭山区种子站</w:t>
            </w:r>
          </w:p>
        </w:tc>
      </w:tr>
      <w:tr w14:paraId="5EEAE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C2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ACF2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花优洁田7687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花优7687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花香7A×川恢687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仲衍种业股份有限公司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仲衍种业股份有限公司、四川省农业科学院生物技术核技术研究所、深圳洁田模式生物科技有限公司、眉山市彭山区种子站</w:t>
            </w:r>
          </w:p>
        </w:tc>
      </w:tr>
      <w:tr w14:paraId="56063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364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33BA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花优7132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花优7132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花香7A×川恢132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仲衍种业股份有限公司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仲衍种业股份有限公司、四川省农业科学院生物技术核技术研究所、深圳洁田模式生物科技有限公司、眉山市彭山区种子站</w:t>
            </w:r>
          </w:p>
        </w:tc>
      </w:tr>
      <w:tr w14:paraId="51F78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D2B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9D08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EF6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川单2210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544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临青1号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DAD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XL8242×XL1449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788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2BB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四川农业大学、临沧市种子管理站</w:t>
            </w:r>
          </w:p>
        </w:tc>
      </w:tr>
      <w:tr w14:paraId="53574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08F8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CE3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D4D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川单2209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07F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荣玉119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2EC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LX1097×XL8242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185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四川农业大学玉米研究所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236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四川农业大学玉米研究所</w:t>
            </w:r>
          </w:p>
        </w:tc>
      </w:tr>
      <w:tr w14:paraId="7B22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1E8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6FF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57A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正红841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E56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正红841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5EF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K322×K815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FCF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四川正红生物技术有限责任公司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AEF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四川农业大学农学院；四川正红生物技术有限责任公司</w:t>
            </w:r>
          </w:p>
        </w:tc>
      </w:tr>
      <w:tr w14:paraId="4FD8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46C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42A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500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川单2203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6DF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一丰389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90D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Y9614×LX2115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835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四川农业大学玉米研究所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9F2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四川农业大学玉米研究所、四川省农业科学院院作物研究所（四川省种质资源中心）</w:t>
            </w:r>
          </w:p>
        </w:tc>
      </w:tr>
      <w:tr w14:paraId="13BC9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247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8E3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1C9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乐2066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5D98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嘉乐玉998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70A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LH1688×ZNC442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87B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乐山市农业科学研究院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4C0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乐山市农业科学研究院、广西壮族自治区农业科学院玉米研究所</w:t>
            </w:r>
          </w:p>
        </w:tc>
      </w:tr>
      <w:tr w14:paraId="3DBA1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F66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28A8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A14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岷玉497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F2F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岷玉497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FDF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W1707×MY497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B9B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都江堰市岷玉农业科技有限责任公司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F0B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都江堰市岷玉农业科技有限责任公司</w:t>
            </w:r>
          </w:p>
        </w:tc>
      </w:tr>
      <w:tr w14:paraId="2169D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14ED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A1E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45D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香甜糯2号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E27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香甜糯2号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A51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闽糯系Nw219×闽甜系T562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C74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四川香源春农业科技有限公司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2A7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四川香源春农业科技有限公司、福建省农业科学院作物研究所</w:t>
            </w:r>
          </w:p>
        </w:tc>
      </w:tr>
      <w:tr w14:paraId="5F16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E346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DF9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010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北玉405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BE8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北玉405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5D9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Yu840×XZ50612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6EA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成都北玉种子科技有限公司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A50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成都北玉种子科技有限公司，四川昊华城农业科技有限公司，云南北玉种子科技有限公司</w:t>
            </w:r>
          </w:p>
        </w:tc>
      </w:tr>
      <w:tr w14:paraId="16126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ED9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6AF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51C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昊单232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4D9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昊单232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247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Yu1372×先21A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EE08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四川昊华城农业科技有限公司、四川禾创优品农业科技有限责任公司 、四川良种农业科技有限公司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973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四川昊华城农业科技有限公司、广西壮族自治区农业科学院玉米研究所、四川禾创优品农业科技有限责任公司 、四川良种农业科技有限公司</w:t>
            </w:r>
          </w:p>
        </w:tc>
      </w:tr>
      <w:tr w14:paraId="0456A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23FD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88A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915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沃单237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9D4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沃单237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E71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Yu1370×Yu1026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401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四川昊华城农业科技有限公司、四川禾创优品农业科技有限责任公司 、四川良种农业科技有限公司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355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四川昊华城农业科技有限公司、四川禾创优品农业科技有限责任公司 、四川良种农业科技有限公司</w:t>
            </w:r>
          </w:p>
        </w:tc>
      </w:tr>
      <w:tr w14:paraId="6F56B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22DB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ED9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D4D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群玉66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8EB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群玉66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661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Q16×H8211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39A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四川群策种业有限公司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A1C03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四川群策种业有限公司，四川省农业科学院作物研究所（四川省种质资源中心）</w:t>
            </w:r>
          </w:p>
        </w:tc>
      </w:tr>
      <w:tr w14:paraId="67645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4B39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C60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481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DS2417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775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大地999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54A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S6024×S2597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35C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三台县大圣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玉米研究所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F19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绵阳市特研种业有限公司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三台县大圣玉米研究所</w:t>
            </w:r>
          </w:p>
        </w:tc>
      </w:tr>
      <w:tr w14:paraId="3A74C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439E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B49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63B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农单166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18B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农单166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C9C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Yu9552×SCH4619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731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四川收成好农业有限公司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EC3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四川收成好农业有限公司、 贵州百隆源种业有限公司</w:t>
            </w:r>
          </w:p>
        </w:tc>
      </w:tr>
      <w:tr w14:paraId="47305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6C7E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F6C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752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金地618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536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金地618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274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ZH861D×ZHL164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C9B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绵阳市特丰种业有限公司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ED9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绵阳市特丰种业有限公司、云南中禾种业有限公司</w:t>
            </w:r>
          </w:p>
        </w:tc>
      </w:tr>
      <w:tr w14:paraId="6EDB6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C51D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B66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C1E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奥3533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442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奥星809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E7C8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A283×先21A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CC68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四川奥力星农业科技有限公司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891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四川奥力星农业科技有限公司、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广西壮族自治区农业科学院</w:t>
            </w:r>
          </w:p>
        </w:tc>
      </w:tr>
      <w:tr w14:paraId="500A2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7F6E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86E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89E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禾润666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622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禾润666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0FC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农系531×ZNC442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A26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四川六禾汇种业有限公司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248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四川六禾汇种业有限公司、广西壮族自治区农业科学院玉米研究所</w:t>
            </w:r>
          </w:p>
        </w:tc>
      </w:tr>
      <w:tr w14:paraId="5E631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997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4A7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46F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悍玉3688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773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悍玉3688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0C8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ZY1645×WG2203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CD4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四川万德科技有限公司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A05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四川万德科技有限公司</w:t>
            </w:r>
          </w:p>
        </w:tc>
      </w:tr>
      <w:tr w14:paraId="0B612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3132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1E2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D4C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中单6214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B39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中单6214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3A2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CA009×CA004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5CF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九圣禾种业股份有限公司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2A7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九圣禾种业股份有限公司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中国农业科学院作物科学研究所</w:t>
            </w:r>
          </w:p>
        </w:tc>
      </w:tr>
      <w:tr w14:paraId="64EC3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0D7D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497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6B3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康贵777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52E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康贵777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690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FL1969×FL211992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BD6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四川康农高科种业有限公司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26E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四川康农高科种业有限公司、湖北康农种业股份有限公司</w:t>
            </w:r>
          </w:p>
        </w:tc>
      </w:tr>
      <w:tr w14:paraId="7C17E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E16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409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652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LY230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641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高白玉930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0D5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L501×L1267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936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四川神龙科技股份有限公司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E8D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四川神龙科技股份有限公司、高科农种子有限公司、四川省水稻航天育种工程研究中心</w:t>
            </w:r>
          </w:p>
        </w:tc>
      </w:tr>
      <w:tr w14:paraId="5080F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F625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C5F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EE2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高黄498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EC78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高黄498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936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HY885×LH5781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DDA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四川智慧高地种业有限公司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712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四川智慧高地种业有限公司</w:t>
            </w:r>
          </w:p>
        </w:tc>
      </w:tr>
      <w:tr w14:paraId="6A87E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92E9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E85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F01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乐202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EC8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嘉乐玉709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39F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LH1795×ZNC442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043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乐山市农业科学研究院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588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乐山市农业科学研究院、广西壮族自治区农业科学院玉米研究所</w:t>
            </w:r>
          </w:p>
        </w:tc>
      </w:tr>
      <w:tr w14:paraId="25749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4BEA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5A8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A78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华龙玉3881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5A0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金稼玉8号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A28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HX338×LH5781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DE8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四川华龙种业有限责任公司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C77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四川华龙种业有限责任公司</w:t>
            </w:r>
          </w:p>
        </w:tc>
      </w:tr>
      <w:tr w14:paraId="78542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434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BD4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FEA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绵单921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11A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绵单921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FED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CTN2622×绵767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C55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绵阳市农业科学研究院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73C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绵阳市农业科学研究院</w:t>
            </w:r>
          </w:p>
        </w:tc>
      </w:tr>
      <w:tr w14:paraId="6B676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6B5D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C00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AB7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川单2141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206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SAU2141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461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XL5422×LX1112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B46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四川农业大学玉米研究所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65B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四川农业大学玉米研究所</w:t>
            </w:r>
          </w:p>
        </w:tc>
      </w:tr>
      <w:tr w14:paraId="72AEC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4A1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FC6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A20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宜单2061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EF2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宜单2061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AA5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Y9614×宜181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153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宜宾市农业科学院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972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宜宾市农业科学院 、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四川省农业科学院作物研究所（四川省种质资源中心） </w:t>
            </w:r>
          </w:p>
        </w:tc>
      </w:tr>
      <w:tr w14:paraId="6B291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F55B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715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C7F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川单2137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B6D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荣玉335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BF08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LX6215×XL8132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4B7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四川农业大学玉米研究所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2A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四川农业大学玉米研究所</w:t>
            </w:r>
          </w:p>
        </w:tc>
      </w:tr>
      <w:tr w14:paraId="02D60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0032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340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2E1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川单6816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D72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鱼凫丰赞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5A4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YJ813×XL8242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BD6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四川川单种业有限责任公司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B6E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四川川单种业有限责任公司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四川农业大学玉米研究所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四川诚农农业有限责任公司</w:t>
            </w:r>
          </w:p>
        </w:tc>
      </w:tr>
      <w:tr w14:paraId="12A19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E370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260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431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川单2140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CEE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SAU2140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819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XL2279×XL8242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03A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四川农业大学玉米研究所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278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四川农业大学玉米研究所</w:t>
            </w:r>
          </w:p>
        </w:tc>
      </w:tr>
      <w:tr w14:paraId="63285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FFDC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731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F15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成单777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176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成单777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F6F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Y8711×PHER9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94C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四川省农业科学院作物研究所（四川省种质资源中心）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819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四川省农业科学院作物研究所（四川省种质资源中心）</w:t>
            </w:r>
          </w:p>
        </w:tc>
      </w:tr>
      <w:tr w14:paraId="36BB4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1219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FB8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8D6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绵单971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A1AF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绵单971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8B0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绵7897×绵702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7D6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绵阳市农业科学研究院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2EF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绵阳市农业科学研究院</w:t>
            </w:r>
          </w:p>
        </w:tc>
      </w:tr>
      <w:tr w14:paraId="2FE6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6C1F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CD8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C64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成单901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676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成单901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44F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Y5322×Y9614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79B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四川省农业科学院作物研究所(四川省种质资源中心)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8F2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四川省农业科学院作物研究所(四川省种质资源中心)</w:t>
            </w:r>
          </w:p>
        </w:tc>
      </w:tr>
      <w:tr w14:paraId="68858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78B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E73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184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eastAsia="zh-CN"/>
              </w:rPr>
              <w:t>西科麦608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D8C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eastAsia="zh-CN"/>
              </w:rPr>
              <w:t>西科麦608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1FF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WJL13-1826-1830/14D2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BF0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西南科技大学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E15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西南科技大学</w:t>
            </w:r>
          </w:p>
        </w:tc>
      </w:tr>
      <w:tr w14:paraId="640C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3EF4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FF9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163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绵麦221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BA5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绵麦221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4EF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014-997/川辐 8 号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10A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绵阳市农业科学研究院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C17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绵阳市农业科学研究院</w:t>
            </w:r>
          </w:p>
        </w:tc>
      </w:tr>
      <w:tr w14:paraId="562F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3D3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48E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D5E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绵麦915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C38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绵麦915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E0C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南30-2/SYN769//绵麦37/3/绵麦112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E822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绵阳市农业科学研究院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5E01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绵阳市农业科学研究院</w:t>
            </w:r>
          </w:p>
        </w:tc>
      </w:tr>
      <w:tr w14:paraId="2B03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0207">
            <w:pPr>
              <w:widowControl/>
              <w:spacing w:after="0"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B13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642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蜀麦2229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E538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蜀麦2229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6B2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Syn-SAU-69/R248//KD286///川育24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F6B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35A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四川农业大学</w:t>
            </w:r>
          </w:p>
        </w:tc>
      </w:tr>
      <w:tr w14:paraId="2C6F7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941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大豆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A81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B9B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贡春豆31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9E82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贡春豆31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A79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贡豆22/K丰74-3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EE7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自贡市农业科学研究院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6EC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自贡市农业科学研究院</w:t>
            </w:r>
          </w:p>
        </w:tc>
      </w:tr>
      <w:tr w14:paraId="3E1B1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F66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大豆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4C79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A37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俊豆11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AA9C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俊豆11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DEF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齐黄34/菏豆12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7237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嘉祥县俊豪种业有限公司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8DD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嘉祥县俊豪种业有限公司</w:t>
            </w:r>
          </w:p>
        </w:tc>
      </w:tr>
      <w:tr w14:paraId="55573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B34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大豆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F526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643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南夏豆52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2D73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南夏豆52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E78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南农 99-6/72F56-2-2（审定名称南夏豆30）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CC5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南充市农业科学院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B17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南充市农业科学院</w:t>
            </w:r>
          </w:p>
        </w:tc>
      </w:tr>
      <w:tr w14:paraId="5E754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AF3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棉花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25C0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F1A4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中MB902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17F1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中MB902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3996">
            <w:pPr>
              <w:widowControl/>
              <w:spacing w:after="0"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中MB11167/MBI7747//中MB11167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22CE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中国农业科学院棉花研究所、四川省农业科学院经济作物研究所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279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中国农业科学院棉花研究所、四川省农业科学院经济作物研究所</w:t>
            </w:r>
          </w:p>
        </w:tc>
      </w:tr>
      <w:tr w14:paraId="6C6CD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16F1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棉花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FD55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814A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中棉所99029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E4C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中棉所99029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5C0D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中植棉2号×中棉1279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0E74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中国农业科学院棉花研究所、四川省农业科学院经济作物研究所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46AB">
            <w:pPr>
              <w:widowControl/>
              <w:spacing w:after="0" w:line="24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  <w:lang w:val="en-US" w:eastAsia="zh-CN"/>
              </w:rPr>
              <w:t>中国农业科学院棉花研究所、四川省农业科学院经济作物研究所</w:t>
            </w:r>
          </w:p>
        </w:tc>
      </w:tr>
      <w:bookmarkEnd w:id="0"/>
    </w:tbl>
    <w:p w14:paraId="62AC4CEC">
      <w:pPr>
        <w:pStyle w:val="2"/>
      </w:pPr>
    </w:p>
    <w:p w14:paraId="62F10899">
      <w:pPr>
        <w:pStyle w:val="2"/>
      </w:pPr>
    </w:p>
    <w:p w14:paraId="10F58ED2">
      <w:pPr>
        <w:pStyle w:val="2"/>
      </w:pPr>
    </w:p>
    <w:sectPr>
      <w:headerReference r:id="rId5" w:type="default"/>
      <w:footerReference r:id="rId6" w:type="default"/>
      <w:pgSz w:w="11906" w:h="16838"/>
      <w:pgMar w:top="567" w:right="1417" w:bottom="567" w:left="1417" w:header="851" w:footer="794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17435">
    <w:pPr>
      <w:pStyle w:val="5"/>
      <w:jc w:val="center"/>
      <w:rPr>
        <w:sz w:val="24"/>
        <w:szCs w:val="24"/>
      </w:rPr>
    </w:pPr>
    <w:r>
      <w:rPr>
        <w:rFonts w:hint="eastAsia"/>
        <w:sz w:val="24"/>
        <w:szCs w:val="24"/>
        <w:lang w:eastAsia="zh-CN"/>
      </w:rPr>
      <w:t>－</w:t>
    </w:r>
    <w:sdt>
      <w:sdtPr>
        <w:rPr>
          <w:sz w:val="24"/>
          <w:szCs w:val="24"/>
        </w:rPr>
        <w:id w:val="685179963"/>
        <w:docPartObj>
          <w:docPartGallery w:val="autotext"/>
        </w:docPartObj>
      </w:sdtPr>
      <w:sdtEndPr>
        <w:rPr>
          <w:sz w:val="24"/>
          <w:szCs w:val="24"/>
        </w:rPr>
      </w:sdtEndPr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  <w:lang w:eastAsia="zh-CN"/>
          </w:rPr>
          <w:t>－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6817C">
    <w:pPr>
      <w:pStyle w:val="6"/>
      <w:pBdr>
        <w:bottom w:val="none" w:color="auto" w:sz="0" w:space="1"/>
      </w:pBdr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jdjMTczYWYwNGIyNzc4NWE4Njk3ZTdhYmE5MmIifQ=="/>
  </w:docVars>
  <w:rsids>
    <w:rsidRoot w:val="00786F04"/>
    <w:rsid w:val="00082849"/>
    <w:rsid w:val="00090BBA"/>
    <w:rsid w:val="000F09C0"/>
    <w:rsid w:val="000F601F"/>
    <w:rsid w:val="00114C7C"/>
    <w:rsid w:val="001177B9"/>
    <w:rsid w:val="0012032F"/>
    <w:rsid w:val="00126A5E"/>
    <w:rsid w:val="00150396"/>
    <w:rsid w:val="001A6526"/>
    <w:rsid w:val="001B7CC3"/>
    <w:rsid w:val="001D5DFE"/>
    <w:rsid w:val="001F6F50"/>
    <w:rsid w:val="001F70FB"/>
    <w:rsid w:val="00202E1B"/>
    <w:rsid w:val="00205E4B"/>
    <w:rsid w:val="00294A4E"/>
    <w:rsid w:val="002B502A"/>
    <w:rsid w:val="00305C9D"/>
    <w:rsid w:val="00324BCF"/>
    <w:rsid w:val="0041397A"/>
    <w:rsid w:val="00415268"/>
    <w:rsid w:val="00417C1B"/>
    <w:rsid w:val="00447570"/>
    <w:rsid w:val="004A2517"/>
    <w:rsid w:val="004E4EEB"/>
    <w:rsid w:val="00501019"/>
    <w:rsid w:val="005045ED"/>
    <w:rsid w:val="005137B8"/>
    <w:rsid w:val="00523173"/>
    <w:rsid w:val="00566E2D"/>
    <w:rsid w:val="00583DB7"/>
    <w:rsid w:val="005D06A7"/>
    <w:rsid w:val="005D1FD9"/>
    <w:rsid w:val="005E4DBE"/>
    <w:rsid w:val="00651307"/>
    <w:rsid w:val="00695F9C"/>
    <w:rsid w:val="006B4C54"/>
    <w:rsid w:val="006D3BED"/>
    <w:rsid w:val="00712357"/>
    <w:rsid w:val="0072079D"/>
    <w:rsid w:val="00747303"/>
    <w:rsid w:val="007701C2"/>
    <w:rsid w:val="00783531"/>
    <w:rsid w:val="00786F04"/>
    <w:rsid w:val="00806737"/>
    <w:rsid w:val="0082319D"/>
    <w:rsid w:val="008D6D5D"/>
    <w:rsid w:val="009070A1"/>
    <w:rsid w:val="00937410"/>
    <w:rsid w:val="00955EE4"/>
    <w:rsid w:val="00976C6A"/>
    <w:rsid w:val="009822C4"/>
    <w:rsid w:val="009C34DA"/>
    <w:rsid w:val="009C387B"/>
    <w:rsid w:val="009D5BC7"/>
    <w:rsid w:val="009D75F3"/>
    <w:rsid w:val="00A730C4"/>
    <w:rsid w:val="00A94F24"/>
    <w:rsid w:val="00AA2904"/>
    <w:rsid w:val="00AB4A78"/>
    <w:rsid w:val="00AC539E"/>
    <w:rsid w:val="00AD2D76"/>
    <w:rsid w:val="00AD4B35"/>
    <w:rsid w:val="00B141FE"/>
    <w:rsid w:val="00B343CB"/>
    <w:rsid w:val="00B347D5"/>
    <w:rsid w:val="00B80D2E"/>
    <w:rsid w:val="00B939C5"/>
    <w:rsid w:val="00B978E9"/>
    <w:rsid w:val="00BF209E"/>
    <w:rsid w:val="00C000F4"/>
    <w:rsid w:val="00C912D8"/>
    <w:rsid w:val="00C9164F"/>
    <w:rsid w:val="00CA2ADA"/>
    <w:rsid w:val="00D11E9F"/>
    <w:rsid w:val="00D24C4D"/>
    <w:rsid w:val="00D31A63"/>
    <w:rsid w:val="00D637D5"/>
    <w:rsid w:val="00D740BF"/>
    <w:rsid w:val="00D85362"/>
    <w:rsid w:val="00D952EE"/>
    <w:rsid w:val="00DA2D97"/>
    <w:rsid w:val="00DB53B2"/>
    <w:rsid w:val="00E512CB"/>
    <w:rsid w:val="00E56732"/>
    <w:rsid w:val="00EA7636"/>
    <w:rsid w:val="00EE1A10"/>
    <w:rsid w:val="00EE5EC2"/>
    <w:rsid w:val="00EF66C4"/>
    <w:rsid w:val="00F04D2D"/>
    <w:rsid w:val="00F16281"/>
    <w:rsid w:val="00F82DAE"/>
    <w:rsid w:val="01B07652"/>
    <w:rsid w:val="02AF0134"/>
    <w:rsid w:val="035D0EDC"/>
    <w:rsid w:val="045126D0"/>
    <w:rsid w:val="046013EE"/>
    <w:rsid w:val="0460314C"/>
    <w:rsid w:val="061076D0"/>
    <w:rsid w:val="06BA27AF"/>
    <w:rsid w:val="06F9263F"/>
    <w:rsid w:val="079513E8"/>
    <w:rsid w:val="085E716A"/>
    <w:rsid w:val="088F244C"/>
    <w:rsid w:val="08910593"/>
    <w:rsid w:val="08CB57A5"/>
    <w:rsid w:val="0AA77909"/>
    <w:rsid w:val="0BE93979"/>
    <w:rsid w:val="0BFA18A1"/>
    <w:rsid w:val="0C661A2B"/>
    <w:rsid w:val="0D8B6B6E"/>
    <w:rsid w:val="0DE50247"/>
    <w:rsid w:val="0EA3213F"/>
    <w:rsid w:val="0EC347CD"/>
    <w:rsid w:val="0FEC294D"/>
    <w:rsid w:val="10DD651F"/>
    <w:rsid w:val="11390C0C"/>
    <w:rsid w:val="11730DBA"/>
    <w:rsid w:val="13EA5A86"/>
    <w:rsid w:val="14196A86"/>
    <w:rsid w:val="14FF0F2D"/>
    <w:rsid w:val="17195800"/>
    <w:rsid w:val="171B4083"/>
    <w:rsid w:val="18157A1C"/>
    <w:rsid w:val="18651DC8"/>
    <w:rsid w:val="1C0C5AC6"/>
    <w:rsid w:val="1DF42BC7"/>
    <w:rsid w:val="1DFA2225"/>
    <w:rsid w:val="1E37428D"/>
    <w:rsid w:val="1FD40539"/>
    <w:rsid w:val="200B66AD"/>
    <w:rsid w:val="200B7729"/>
    <w:rsid w:val="20FE5FAC"/>
    <w:rsid w:val="220B16C7"/>
    <w:rsid w:val="22527C85"/>
    <w:rsid w:val="248D2E59"/>
    <w:rsid w:val="25B1509A"/>
    <w:rsid w:val="26364AFC"/>
    <w:rsid w:val="26632FE7"/>
    <w:rsid w:val="27910EB2"/>
    <w:rsid w:val="27F87D49"/>
    <w:rsid w:val="2A292B60"/>
    <w:rsid w:val="2B386D32"/>
    <w:rsid w:val="2D047CD5"/>
    <w:rsid w:val="2D2325B3"/>
    <w:rsid w:val="2D903657"/>
    <w:rsid w:val="30C3132C"/>
    <w:rsid w:val="31FB0922"/>
    <w:rsid w:val="32453B10"/>
    <w:rsid w:val="341C25F3"/>
    <w:rsid w:val="344313C0"/>
    <w:rsid w:val="34C77CC1"/>
    <w:rsid w:val="357E0114"/>
    <w:rsid w:val="382B7EAB"/>
    <w:rsid w:val="393B5EC5"/>
    <w:rsid w:val="3998356E"/>
    <w:rsid w:val="3A350E5B"/>
    <w:rsid w:val="3ADE2A31"/>
    <w:rsid w:val="3BE52240"/>
    <w:rsid w:val="3C9F0383"/>
    <w:rsid w:val="3CAA0896"/>
    <w:rsid w:val="3CD631EB"/>
    <w:rsid w:val="3DB853C7"/>
    <w:rsid w:val="3F386C54"/>
    <w:rsid w:val="40113C6C"/>
    <w:rsid w:val="4030767C"/>
    <w:rsid w:val="4044666A"/>
    <w:rsid w:val="40D71807"/>
    <w:rsid w:val="41230534"/>
    <w:rsid w:val="41271F85"/>
    <w:rsid w:val="418A5EC1"/>
    <w:rsid w:val="42367997"/>
    <w:rsid w:val="42784BFE"/>
    <w:rsid w:val="430273DB"/>
    <w:rsid w:val="43363DC2"/>
    <w:rsid w:val="43D33736"/>
    <w:rsid w:val="495126A7"/>
    <w:rsid w:val="4ACC6587"/>
    <w:rsid w:val="4B9C339C"/>
    <w:rsid w:val="4CAD3B24"/>
    <w:rsid w:val="4D516F81"/>
    <w:rsid w:val="4D564E3E"/>
    <w:rsid w:val="4E113691"/>
    <w:rsid w:val="4E724CEA"/>
    <w:rsid w:val="4E870A06"/>
    <w:rsid w:val="4FDD452B"/>
    <w:rsid w:val="545A6004"/>
    <w:rsid w:val="552F56D0"/>
    <w:rsid w:val="55592780"/>
    <w:rsid w:val="56E11ADD"/>
    <w:rsid w:val="57DF5E1C"/>
    <w:rsid w:val="5A941DFC"/>
    <w:rsid w:val="5B561E12"/>
    <w:rsid w:val="5B571C89"/>
    <w:rsid w:val="5BBF41F4"/>
    <w:rsid w:val="5C1856F3"/>
    <w:rsid w:val="5DC43740"/>
    <w:rsid w:val="5FA61AE1"/>
    <w:rsid w:val="604E67B6"/>
    <w:rsid w:val="64475197"/>
    <w:rsid w:val="64707860"/>
    <w:rsid w:val="65607A65"/>
    <w:rsid w:val="657849AE"/>
    <w:rsid w:val="657A53E2"/>
    <w:rsid w:val="66142A34"/>
    <w:rsid w:val="668A2322"/>
    <w:rsid w:val="69AF1CC2"/>
    <w:rsid w:val="69BF59AE"/>
    <w:rsid w:val="6D285F68"/>
    <w:rsid w:val="6DA7761A"/>
    <w:rsid w:val="6F2A394F"/>
    <w:rsid w:val="6F2F54CD"/>
    <w:rsid w:val="6F6A080D"/>
    <w:rsid w:val="6F9F1E1D"/>
    <w:rsid w:val="70707B18"/>
    <w:rsid w:val="7105270F"/>
    <w:rsid w:val="724148DC"/>
    <w:rsid w:val="727C0878"/>
    <w:rsid w:val="733C7B8D"/>
    <w:rsid w:val="73DB417B"/>
    <w:rsid w:val="75A40CD7"/>
    <w:rsid w:val="76872CC7"/>
    <w:rsid w:val="76B67EBA"/>
    <w:rsid w:val="76C35DF6"/>
    <w:rsid w:val="784424F7"/>
    <w:rsid w:val="786A28E4"/>
    <w:rsid w:val="795B7FA5"/>
    <w:rsid w:val="79E35756"/>
    <w:rsid w:val="7A1255C8"/>
    <w:rsid w:val="7B681C48"/>
    <w:rsid w:val="7BA50447"/>
    <w:rsid w:val="7C5E78BE"/>
    <w:rsid w:val="7C7144DD"/>
    <w:rsid w:val="7DE21C23"/>
    <w:rsid w:val="7E925CCF"/>
    <w:rsid w:val="7F15557D"/>
    <w:rsid w:val="7FAF32FD"/>
    <w:rsid w:val="BEFB9C60"/>
    <w:rsid w:val="DFD9A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adjustRightInd w:val="0"/>
      <w:snapToGrid w:val="0"/>
      <w:spacing w:after="200" w:line="240" w:lineRule="auto"/>
      <w:ind w:firstLine="680"/>
      <w:jc w:val="left"/>
    </w:pPr>
    <w:rPr>
      <w:kern w:val="0"/>
      <w:sz w:val="22"/>
      <w:szCs w:val="22"/>
    </w:r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ind w:left="117"/>
      <w:jc w:val="left"/>
    </w:pPr>
    <w:rPr>
      <w:rFonts w:hint="eastAsia" w:ascii="宋体" w:hAnsi="宋体"/>
      <w:kern w:val="0"/>
      <w:sz w:val="24"/>
    </w:rPr>
  </w:style>
  <w:style w:type="paragraph" w:styleId="4">
    <w:name w:val="Balloon Text"/>
    <w:basedOn w:val="1"/>
    <w:link w:val="14"/>
    <w:qFormat/>
    <w:uiPriority w:val="0"/>
    <w:rPr>
      <w:rFonts w:ascii="Calibri" w:hAnsi="Calibri"/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qFormat/>
    <w:uiPriority w:val="0"/>
    <w:pPr>
      <w:autoSpaceDE w:val="0"/>
      <w:autoSpaceDN w:val="0"/>
      <w:adjustRightInd w:val="0"/>
      <w:spacing w:before="164"/>
      <w:ind w:left="117"/>
      <w:jc w:val="left"/>
    </w:pPr>
    <w:rPr>
      <w:rFonts w:hint="eastAsia" w:ascii="微软雅黑" w:hAnsi="微软雅黑" w:eastAsia="微软雅黑"/>
      <w:b/>
      <w:kern w:val="0"/>
      <w:sz w:val="28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character" w:customStyle="1" w:styleId="14">
    <w:name w:val="批注框文本 字符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qFormat/>
    <w:uiPriority w:val="99"/>
    <w:rPr>
      <w:rFonts w:ascii="Tahoma" w:hAnsi="Tahoma" w:eastAsia="微软雅黑" w:cs="Times New Roman"/>
      <w:sz w:val="18"/>
      <w:szCs w:val="18"/>
      <w:lang w:val="en-US" w:eastAsia="zh-CN" w:bidi="ar-SA"/>
    </w:rPr>
  </w:style>
  <w:style w:type="character" w:customStyle="1" w:styleId="16">
    <w:name w:val="页眉 字符"/>
    <w:basedOn w:val="11"/>
    <w:qFormat/>
    <w:uiPriority w:val="99"/>
    <w:rPr>
      <w:rFonts w:ascii="Tahoma" w:hAnsi="Tahoma" w:eastAsia="微软雅黑" w:cs="Times New Roman"/>
      <w:sz w:val="18"/>
      <w:szCs w:val="18"/>
      <w:lang w:val="en-US" w:eastAsia="zh-CN" w:bidi="ar-SA"/>
    </w:rPr>
  </w:style>
  <w:style w:type="character" w:customStyle="1" w:styleId="17">
    <w:name w:val="页脚 字符1"/>
    <w:basedOn w:val="11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8">
    <w:name w:val="页眉 字符1"/>
    <w:basedOn w:val="11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1"/>
    <w:basedOn w:val="11"/>
    <w:qFormat/>
    <w:uiPriority w:val="0"/>
    <w:rPr>
      <w:rFonts w:hint="default" w:ascii="Calibri" w:hAnsi="Calibri" w:eastAsia="宋体" w:cs="Calibri"/>
      <w:color w:val="000000"/>
      <w:sz w:val="22"/>
      <w:szCs w:val="22"/>
      <w:u w:val="none"/>
    </w:rPr>
  </w:style>
  <w:style w:type="paragraph" w:customStyle="1" w:styleId="24">
    <w:name w:val="Table Paragraph"/>
    <w:basedOn w:val="1"/>
    <w:unhideWhenUsed/>
    <w:qFormat/>
    <w:uiPriority w:val="1"/>
    <w:pPr>
      <w:autoSpaceDE w:val="0"/>
      <w:autoSpaceDN w:val="0"/>
      <w:adjustRightInd w:val="0"/>
      <w:jc w:val="left"/>
    </w:pPr>
    <w:rPr>
      <w:rFonts w:hint="eastAsia" w:ascii="宋体" w:hAnsi="宋体"/>
      <w:kern w:val="0"/>
      <w:sz w:val="24"/>
    </w:rPr>
  </w:style>
  <w:style w:type="paragraph" w:customStyle="1" w:styleId="25">
    <w:name w:val="修订1"/>
    <w:hidden/>
    <w:semiHidden/>
    <w:qFormat/>
    <w:uiPriority w:val="99"/>
    <w:pPr>
      <w:spacing w:after="160" w:line="278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6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21"/>
    <w:basedOn w:val="11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none"/>
    </w:rPr>
  </w:style>
  <w:style w:type="character" w:customStyle="1" w:styleId="28">
    <w:name w:val="font71"/>
    <w:basedOn w:val="11"/>
    <w:qFormat/>
    <w:uiPriority w:val="0"/>
    <w:rPr>
      <w:rFonts w:hint="eastAsia" w:ascii="微软雅黑" w:hAnsi="微软雅黑" w:eastAsia="微软雅黑" w:cs="微软雅黑"/>
      <w:b/>
      <w:color w:val="000000"/>
      <w:sz w:val="18"/>
      <w:szCs w:val="18"/>
      <w:u w:val="none"/>
    </w:rPr>
  </w:style>
  <w:style w:type="character" w:customStyle="1" w:styleId="29">
    <w:name w:val="font61"/>
    <w:basedOn w:val="11"/>
    <w:qFormat/>
    <w:uiPriority w:val="0"/>
    <w:rPr>
      <w:rFonts w:hint="eastAsia" w:ascii="微软雅黑" w:hAnsi="微软雅黑" w:eastAsia="微软雅黑" w:cs="微软雅黑"/>
      <w:b/>
      <w:color w:val="000000"/>
      <w:sz w:val="18"/>
      <w:szCs w:val="18"/>
      <w:u w:val="none"/>
    </w:rPr>
  </w:style>
  <w:style w:type="character" w:customStyle="1" w:styleId="30">
    <w:name w:val="font31"/>
    <w:basedOn w:val="11"/>
    <w:qFormat/>
    <w:uiPriority w:val="0"/>
    <w:rPr>
      <w:rFonts w:ascii="Arial" w:hAnsi="Arial" w:cs="Arial"/>
      <w:b/>
      <w:color w:val="000000"/>
      <w:sz w:val="18"/>
      <w:szCs w:val="18"/>
      <w:u w:val="none"/>
    </w:rPr>
  </w:style>
  <w:style w:type="paragraph" w:customStyle="1" w:styleId="31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33">
    <w:name w:val="font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楷体" w:hAnsi="楷体" w:eastAsia="楷体" w:cs="宋体"/>
      <w:color w:val="000000"/>
      <w:kern w:val="0"/>
      <w:sz w:val="18"/>
      <w:szCs w:val="18"/>
    </w:rPr>
  </w:style>
  <w:style w:type="paragraph" w:customStyle="1" w:styleId="34">
    <w:name w:val="font7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5">
    <w:name w:val="font8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6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楷体" w:hAnsi="楷体" w:eastAsia="楷体" w:cs="宋体"/>
      <w:b/>
      <w:bCs/>
      <w:color w:val="000000"/>
      <w:kern w:val="0"/>
      <w:sz w:val="18"/>
      <w:szCs w:val="18"/>
    </w:rPr>
  </w:style>
  <w:style w:type="paragraph" w:customStyle="1" w:styleId="37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楷体" w:hAnsi="楷体" w:eastAsia="楷体" w:cs="宋体"/>
      <w:color w:val="000000"/>
      <w:kern w:val="0"/>
      <w:sz w:val="18"/>
      <w:szCs w:val="18"/>
    </w:rPr>
  </w:style>
  <w:style w:type="paragraph" w:customStyle="1" w:styleId="38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楷体" w:hAnsi="楷体" w:eastAsia="楷体" w:cs="宋体"/>
      <w:b/>
      <w:bCs/>
      <w:color w:val="000000"/>
      <w:kern w:val="0"/>
      <w:sz w:val="18"/>
      <w:szCs w:val="18"/>
    </w:rPr>
  </w:style>
  <w:style w:type="paragraph" w:customStyle="1" w:styleId="39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楷体" w:hAnsi="楷体" w:eastAsia="楷体" w:cs="宋体"/>
      <w:color w:val="000000"/>
      <w:kern w:val="0"/>
      <w:sz w:val="18"/>
      <w:szCs w:val="18"/>
    </w:rPr>
  </w:style>
  <w:style w:type="paragraph" w:customStyle="1" w:styleId="40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楷体" w:hAnsi="楷体" w:eastAsia="楷体" w:cs="宋体"/>
      <w:color w:val="000000"/>
      <w:kern w:val="0"/>
      <w:sz w:val="18"/>
      <w:szCs w:val="18"/>
    </w:rPr>
  </w:style>
  <w:style w:type="paragraph" w:customStyle="1" w:styleId="41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楷体" w:hAnsi="楷体" w:eastAsia="楷体" w:cs="宋体"/>
      <w:color w:val="000000"/>
      <w:kern w:val="0"/>
      <w:sz w:val="18"/>
      <w:szCs w:val="18"/>
    </w:rPr>
  </w:style>
  <w:style w:type="character" w:customStyle="1" w:styleId="42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43">
    <w:name w:val="font81"/>
    <w:basedOn w:val="11"/>
    <w:qFormat/>
    <w:uiPriority w:val="0"/>
    <w:rPr>
      <w:rFonts w:hint="eastAsia"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44">
    <w:name w:val="font91"/>
    <w:basedOn w:val="11"/>
    <w:qFormat/>
    <w:uiPriority w:val="0"/>
    <w:rPr>
      <w:rFonts w:ascii="等线" w:hAnsi="等线" w:eastAsia="等线" w:cs="等线"/>
      <w:b/>
      <w:bCs/>
      <w:color w:val="000000"/>
      <w:sz w:val="18"/>
      <w:szCs w:val="18"/>
      <w:u w:val="none"/>
    </w:rPr>
  </w:style>
  <w:style w:type="character" w:customStyle="1" w:styleId="45">
    <w:name w:val="font101"/>
    <w:basedOn w:val="11"/>
    <w:qFormat/>
    <w:uiPriority w:val="0"/>
    <w:rPr>
      <w:rFonts w:hint="default" w:ascii="Arial" w:hAnsi="Arial" w:cs="Arial"/>
      <w:b/>
      <w:bCs/>
      <w:color w:val="000000"/>
      <w:sz w:val="28"/>
      <w:szCs w:val="28"/>
      <w:u w:val="none"/>
    </w:rPr>
  </w:style>
  <w:style w:type="character" w:customStyle="1" w:styleId="46">
    <w:name w:val="font112"/>
    <w:basedOn w:val="11"/>
    <w:qFormat/>
    <w:uiPriority w:val="0"/>
    <w:rPr>
      <w:rFonts w:ascii="微软雅黑" w:hAnsi="微软雅黑" w:eastAsia="微软雅黑" w:cs="微软雅黑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6793</Words>
  <Characters>7961</Characters>
  <Lines>87</Lines>
  <Paragraphs>24</Paragraphs>
  <TotalTime>7</TotalTime>
  <ScaleCrop>false</ScaleCrop>
  <LinksUpToDate>false</LinksUpToDate>
  <CharactersWithSpaces>7992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2023-03-10T00:08:00Z</dcterms:created>
  <dc:creator>lenovo</dc:creator>
  <cp:lastModifiedBy>15908105949</cp:lastModifiedBy>
  <cp:lastPrinted>2023-05-23T01:14:00Z</cp:lastPrinted>
  <dcterms:modified xsi:type="dcterms:W3CDTF">2025-09-24T02:51:28Z</dcterms:modified>
  <dc:title>&lt;392EB8A3B5BE3838CBC4B4A8B1A8C9F3C6B7D6D6BCF2BDE92E646F6378&gt;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A3944FFCE0A2C7D2DB4FD368532F5190_43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2023-03-13T16:06:29Z</vt:filetime>
  </property>
  <property fmtid="{D5CDD505-2E9C-101B-9397-08002B2CF9AE}" pid="6" name="KSOTemplateDocerSaveRecord">
    <vt:lpwstr>eyJoZGlkIjoiNGU2ZGU3YTVmMWI5ZmVlNTc2Y2RkYzIwNWFiNTE1MTUiLCJ1c2VySWQiOiIxMDQ2Njc2MzM4In0=</vt:lpwstr>
  </property>
</Properties>
</file>