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C78" w:rsidRPr="004917F0" w:rsidRDefault="00FB5C78" w:rsidP="00FB5C78">
      <w:pPr>
        <w:widowControl/>
        <w:kinsoku w:val="0"/>
        <w:autoSpaceDE w:val="0"/>
        <w:autoSpaceDN w:val="0"/>
        <w:adjustRightInd w:val="0"/>
        <w:snapToGrid w:val="0"/>
        <w:spacing w:before="100" w:line="229" w:lineRule="auto"/>
        <w:jc w:val="left"/>
        <w:textAlignment w:val="baseline"/>
        <w:rPr>
          <w:rFonts w:ascii="Times New Roman" w:eastAsia="宋体" w:hAnsi="Times New Roman" w:cs="Times New Roman"/>
          <w:snapToGrid w:val="0"/>
          <w:color w:val="000000"/>
          <w:kern w:val="0"/>
          <w:sz w:val="31"/>
          <w:szCs w:val="31"/>
        </w:rPr>
      </w:pPr>
      <w:r w:rsidRPr="004917F0">
        <w:rPr>
          <w:rFonts w:ascii="Times New Roman" w:eastAsia="黑体" w:hAnsi="Times New Roman" w:cs="Times New Roman"/>
          <w:snapToGrid w:val="0"/>
          <w:color w:val="000000"/>
          <w:spacing w:val="-5"/>
          <w:kern w:val="0"/>
          <w:sz w:val="31"/>
          <w:szCs w:val="31"/>
        </w:rPr>
        <w:t>附件</w:t>
      </w:r>
      <w:r w:rsidRPr="004917F0">
        <w:rPr>
          <w:rFonts w:ascii="Times New Roman" w:eastAsia="黑体" w:hAnsi="Times New Roman" w:cs="Times New Roman"/>
          <w:snapToGrid w:val="0"/>
          <w:color w:val="000000"/>
          <w:spacing w:val="-59"/>
          <w:kern w:val="0"/>
          <w:sz w:val="31"/>
          <w:szCs w:val="31"/>
        </w:rPr>
        <w:t xml:space="preserve"> </w:t>
      </w:r>
      <w:r w:rsidRPr="004917F0">
        <w:rPr>
          <w:rFonts w:ascii="Times New Roman" w:eastAsia="宋体" w:hAnsi="Times New Roman" w:cs="Times New Roman"/>
          <w:snapToGrid w:val="0"/>
          <w:color w:val="000000"/>
          <w:spacing w:val="-5"/>
          <w:kern w:val="0"/>
          <w:sz w:val="31"/>
          <w:szCs w:val="31"/>
        </w:rPr>
        <w:t>2</w:t>
      </w:r>
    </w:p>
    <w:p w:rsidR="00FB5C78" w:rsidRPr="004917F0" w:rsidRDefault="00FB5C78" w:rsidP="00FB5C78">
      <w:pPr>
        <w:widowControl/>
        <w:kinsoku w:val="0"/>
        <w:autoSpaceDE w:val="0"/>
        <w:autoSpaceDN w:val="0"/>
        <w:adjustRightInd w:val="0"/>
        <w:snapToGrid w:val="0"/>
        <w:spacing w:before="353" w:line="188" w:lineRule="auto"/>
        <w:jc w:val="center"/>
        <w:textAlignment w:val="baseline"/>
        <w:rPr>
          <w:rFonts w:ascii="Times New Roman" w:eastAsia="微软雅黑" w:hAnsi="Times New Roman" w:cs="Times New Roman"/>
          <w:snapToGrid w:val="0"/>
          <w:color w:val="000000"/>
          <w:kern w:val="0"/>
          <w:sz w:val="35"/>
          <w:szCs w:val="35"/>
        </w:rPr>
      </w:pPr>
      <w:bookmarkStart w:id="0" w:name="_GoBack"/>
      <w:r w:rsidRPr="004917F0">
        <w:rPr>
          <w:rFonts w:ascii="Times New Roman" w:eastAsia="Arial" w:hAnsi="Times New Roman" w:cs="Times New Roman"/>
          <w:noProof/>
          <w:snapToGrid w:val="0"/>
          <w:color w:val="000000"/>
          <w:kern w:val="0"/>
          <w:szCs w:val="21"/>
          <w:lang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57C4B15" wp14:editId="1C594DAE">
                <wp:simplePos x="0" y="0"/>
                <wp:positionH relativeFrom="column">
                  <wp:posOffset>-218440</wp:posOffset>
                </wp:positionH>
                <wp:positionV relativeFrom="paragraph">
                  <wp:posOffset>5011420</wp:posOffset>
                </wp:positionV>
                <wp:extent cx="561975" cy="222250"/>
                <wp:effectExtent l="170180" t="0" r="0" b="0"/>
                <wp:wrapNone/>
                <wp:docPr id="1947413374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1975" cy="222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B5C78" w:rsidRDefault="00FB5C78" w:rsidP="00FB5C78">
                            <w:pPr>
                              <w:spacing w:before="76" w:line="188" w:lineRule="auto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9 —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C4B15" id="TextBox 2" o:spid="_x0000_s1026" style="position:absolute;left:0;text-align:left;margin-left:-17.2pt;margin-top:394.6pt;width:44.25pt;height:17.5pt;rotation:90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" filled="f" stroked="f">
                <v:textbox inset="0,0,0,0">
                  <w:txbxContent>
                    <w:p w:rsidR="00FB5C78" w:rsidRDefault="00FB5C78" w:rsidP="00FB5C78">
                      <w:pPr>
                        <w:spacing w:before="76" w:line="188" w:lineRule="auto"/>
                        <w:ind w:left="2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</w:rPr>
                        <w:t>9 —</w:t>
                      </w:r>
                    </w:p>
                  </w:txbxContent>
                </v:textbox>
              </v:rect>
            </w:pict>
          </mc:Fallback>
        </mc:AlternateContent>
      </w:r>
      <w:r w:rsidRPr="004917F0">
        <w:rPr>
          <w:rFonts w:ascii="Times New Roman" w:eastAsia="微软雅黑" w:hAnsi="Times New Roman" w:cs="Times New Roman"/>
          <w:snapToGrid w:val="0"/>
          <w:color w:val="000000"/>
          <w:spacing w:val="-1"/>
          <w:kern w:val="0"/>
          <w:sz w:val="35"/>
          <w:szCs w:val="35"/>
        </w:rPr>
        <w:t>和美乡村推荐表</w:t>
      </w:r>
    </w:p>
    <w:bookmarkEnd w:id="0"/>
    <w:tbl>
      <w:tblPr>
        <w:tblStyle w:val="TableNormal"/>
        <w:tblpPr w:leftFromText="180" w:rightFromText="180" w:vertAnchor="text" w:horzAnchor="page" w:tblpX="1591" w:tblpY="114"/>
        <w:tblOverlap w:val="never"/>
        <w:tblW w:w="13328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859"/>
        <w:gridCol w:w="859"/>
        <w:gridCol w:w="859"/>
        <w:gridCol w:w="859"/>
        <w:gridCol w:w="1941"/>
        <w:gridCol w:w="2797"/>
        <w:gridCol w:w="4291"/>
      </w:tblGrid>
      <w:tr w:rsidR="00FB5C78" w:rsidRPr="004917F0" w:rsidTr="00341B44">
        <w:trPr>
          <w:trHeight w:val="945"/>
        </w:trPr>
        <w:tc>
          <w:tcPr>
            <w:tcW w:w="863" w:type="dxa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1" w:lineRule="auto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</w:rPr>
            </w:pPr>
          </w:p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31" w:lineRule="auto"/>
              <w:ind w:left="227"/>
              <w:jc w:val="left"/>
              <w:textAlignment w:val="baseline"/>
              <w:rPr>
                <w:rFonts w:ascii="Times New Roman" w:eastAsia="黑体" w:hAnsi="Times New Roman" w:cs="Times New Roman"/>
                <w:snapToGrid w:val="0"/>
                <w:color w:val="000000"/>
                <w:lang w:eastAsia="en-US"/>
              </w:rPr>
            </w:pPr>
            <w:proofErr w:type="spellStart"/>
            <w:r w:rsidRPr="004917F0">
              <w:rPr>
                <w:rFonts w:ascii="Times New Roman" w:eastAsia="黑体" w:hAnsi="Times New Roman" w:cs="Times New Roman"/>
                <w:snapToGrid w:val="0"/>
                <w:color w:val="000000"/>
                <w:spacing w:val="4"/>
                <w:lang w:eastAsia="en-US"/>
              </w:rPr>
              <w:t>序号</w:t>
            </w:r>
            <w:proofErr w:type="spellEnd"/>
          </w:p>
        </w:tc>
        <w:tc>
          <w:tcPr>
            <w:tcW w:w="859" w:type="dxa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2" w:lineRule="auto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</w:rPr>
            </w:pPr>
          </w:p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30" w:lineRule="auto"/>
              <w:ind w:left="225"/>
              <w:jc w:val="left"/>
              <w:textAlignment w:val="baseline"/>
              <w:rPr>
                <w:rFonts w:ascii="Times New Roman" w:eastAsia="黑体" w:hAnsi="Times New Roman" w:cs="Times New Roman"/>
                <w:snapToGrid w:val="0"/>
                <w:color w:val="000000"/>
                <w:lang w:eastAsia="en-US"/>
              </w:rPr>
            </w:pPr>
            <w:proofErr w:type="spellStart"/>
            <w:r w:rsidRPr="004917F0">
              <w:rPr>
                <w:rFonts w:ascii="Times New Roman" w:eastAsia="黑体" w:hAnsi="Times New Roman" w:cs="Times New Roman"/>
                <w:snapToGrid w:val="0"/>
                <w:color w:val="000000"/>
                <w:spacing w:val="3"/>
                <w:lang w:eastAsia="en-US"/>
              </w:rPr>
              <w:t>省份</w:t>
            </w:r>
            <w:proofErr w:type="spellEnd"/>
          </w:p>
        </w:tc>
        <w:tc>
          <w:tcPr>
            <w:tcW w:w="859" w:type="dxa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1" w:lineRule="auto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</w:rPr>
            </w:pPr>
          </w:p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32" w:lineRule="auto"/>
              <w:ind w:left="225"/>
              <w:jc w:val="left"/>
              <w:textAlignment w:val="baseline"/>
              <w:rPr>
                <w:rFonts w:ascii="Times New Roman" w:eastAsia="黑体" w:hAnsi="Times New Roman" w:cs="Times New Roman"/>
                <w:snapToGrid w:val="0"/>
                <w:color w:val="000000"/>
                <w:lang w:eastAsia="en-US"/>
              </w:rPr>
            </w:pPr>
            <w:proofErr w:type="spellStart"/>
            <w:r w:rsidRPr="004917F0">
              <w:rPr>
                <w:rFonts w:ascii="Times New Roman" w:eastAsia="黑体" w:hAnsi="Times New Roman" w:cs="Times New Roman"/>
                <w:snapToGrid w:val="0"/>
                <w:color w:val="000000"/>
                <w:spacing w:val="4"/>
                <w:lang w:eastAsia="en-US"/>
              </w:rPr>
              <w:t>地市</w:t>
            </w:r>
            <w:proofErr w:type="spellEnd"/>
          </w:p>
        </w:tc>
        <w:tc>
          <w:tcPr>
            <w:tcW w:w="859" w:type="dxa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2" w:lineRule="auto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</w:rPr>
            </w:pPr>
          </w:p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30" w:lineRule="auto"/>
              <w:ind w:left="236"/>
              <w:jc w:val="left"/>
              <w:textAlignment w:val="baseline"/>
              <w:rPr>
                <w:rFonts w:ascii="Times New Roman" w:eastAsia="黑体" w:hAnsi="Times New Roman" w:cs="Times New Roman"/>
                <w:snapToGrid w:val="0"/>
                <w:color w:val="000000"/>
                <w:lang w:eastAsia="en-US"/>
              </w:rPr>
            </w:pPr>
            <w:proofErr w:type="spellStart"/>
            <w:r w:rsidRPr="004917F0">
              <w:rPr>
                <w:rFonts w:ascii="Times New Roman" w:eastAsia="黑体" w:hAnsi="Times New Roman" w:cs="Times New Roman"/>
                <w:snapToGrid w:val="0"/>
                <w:color w:val="000000"/>
                <w:spacing w:val="-1"/>
                <w:lang w:eastAsia="en-US"/>
              </w:rPr>
              <w:t>区县</w:t>
            </w:r>
            <w:proofErr w:type="spellEnd"/>
          </w:p>
        </w:tc>
        <w:tc>
          <w:tcPr>
            <w:tcW w:w="859" w:type="dxa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1" w:lineRule="auto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</w:rPr>
            </w:pPr>
          </w:p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35" w:lineRule="auto"/>
              <w:ind w:left="325"/>
              <w:jc w:val="left"/>
              <w:textAlignment w:val="baseline"/>
              <w:rPr>
                <w:rFonts w:ascii="Times New Roman" w:eastAsia="黑体" w:hAnsi="Times New Roman" w:cs="Times New Roman"/>
                <w:snapToGrid w:val="0"/>
                <w:color w:val="000000"/>
                <w:lang w:eastAsia="en-US"/>
              </w:rPr>
            </w:pPr>
            <w:r w:rsidRPr="004917F0">
              <w:rPr>
                <w:rFonts w:ascii="Times New Roman" w:eastAsia="黑体" w:hAnsi="Times New Roman" w:cs="Times New Roman"/>
                <w:snapToGrid w:val="0"/>
                <w:color w:val="000000"/>
                <w:spacing w:val="2"/>
                <w:lang w:eastAsia="en-US"/>
              </w:rPr>
              <w:t>村</w:t>
            </w:r>
          </w:p>
        </w:tc>
        <w:tc>
          <w:tcPr>
            <w:tcW w:w="1941" w:type="dxa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1" w:lineRule="auto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</w:rPr>
            </w:pPr>
          </w:p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30" w:lineRule="auto"/>
              <w:ind w:left="127"/>
              <w:jc w:val="left"/>
              <w:textAlignment w:val="baseline"/>
              <w:rPr>
                <w:rFonts w:ascii="Times New Roman" w:eastAsia="黑体" w:hAnsi="Times New Roman" w:cs="Times New Roman"/>
                <w:snapToGrid w:val="0"/>
                <w:color w:val="000000"/>
                <w:lang w:eastAsia="en-US"/>
              </w:rPr>
            </w:pPr>
            <w:proofErr w:type="spellStart"/>
            <w:r w:rsidRPr="004917F0">
              <w:rPr>
                <w:rFonts w:ascii="Times New Roman" w:eastAsia="黑体" w:hAnsi="Times New Roman" w:cs="Times New Roman"/>
                <w:snapToGrid w:val="0"/>
                <w:color w:val="000000"/>
                <w:spacing w:val="8"/>
                <w:lang w:eastAsia="en-US"/>
              </w:rPr>
              <w:t>推荐该村的原因</w:t>
            </w:r>
            <w:proofErr w:type="spellEnd"/>
          </w:p>
        </w:tc>
        <w:tc>
          <w:tcPr>
            <w:tcW w:w="2797" w:type="dxa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70" w:lineRule="auto"/>
              <w:ind w:left="118" w:right="50" w:firstLine="1"/>
              <w:textAlignment w:val="baseline"/>
              <w:rPr>
                <w:rFonts w:ascii="Times New Roman" w:eastAsia="黑体" w:hAnsi="Times New Roman" w:cs="Times New Roman"/>
                <w:snapToGrid w:val="0"/>
                <w:color w:val="000000"/>
              </w:rPr>
            </w:pPr>
          </w:p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70" w:lineRule="auto"/>
              <w:ind w:left="118" w:right="50" w:firstLine="1"/>
              <w:textAlignment w:val="baseline"/>
              <w:rPr>
                <w:rFonts w:ascii="Times New Roman" w:eastAsia="黑体" w:hAnsi="Times New Roman" w:cs="Times New Roman"/>
                <w:snapToGrid w:val="0"/>
                <w:color w:val="000000"/>
              </w:rPr>
            </w:pPr>
            <w:r w:rsidRPr="004917F0">
              <w:rPr>
                <w:rFonts w:ascii="Times New Roman" w:eastAsia="黑体" w:hAnsi="Times New Roman" w:cs="Times New Roman"/>
                <w:snapToGrid w:val="0"/>
                <w:color w:val="000000"/>
              </w:rPr>
              <w:t>全村休闲农业年收入（万元）</w:t>
            </w:r>
          </w:p>
        </w:tc>
        <w:tc>
          <w:tcPr>
            <w:tcW w:w="4291" w:type="dxa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70" w:lineRule="auto"/>
              <w:ind w:left="258" w:right="141" w:hanging="101"/>
              <w:jc w:val="left"/>
              <w:textAlignment w:val="baseline"/>
              <w:rPr>
                <w:rFonts w:ascii="Times New Roman" w:eastAsia="黑体" w:hAnsi="Times New Roman" w:cs="Times New Roman"/>
                <w:snapToGrid w:val="0"/>
                <w:color w:val="000000"/>
              </w:rPr>
            </w:pPr>
            <w:r w:rsidRPr="004917F0">
              <w:rPr>
                <w:rFonts w:ascii="Times New Roman" w:eastAsia="黑体" w:hAnsi="Times New Roman" w:cs="Times New Roman"/>
                <w:snapToGrid w:val="0"/>
                <w:color w:val="000000"/>
              </w:rPr>
              <w:t>主要的特色休闲农业</w:t>
            </w:r>
            <w:r w:rsidRPr="004917F0">
              <w:rPr>
                <w:rFonts w:ascii="Times New Roman" w:eastAsia="黑体" w:hAnsi="Times New Roman" w:cs="Times New Roman"/>
                <w:snapToGrid w:val="0"/>
                <w:color w:val="000000"/>
              </w:rPr>
              <w:t>/</w:t>
            </w:r>
            <w:r w:rsidRPr="004917F0">
              <w:rPr>
                <w:rFonts w:ascii="Times New Roman" w:eastAsia="黑体" w:hAnsi="Times New Roman" w:cs="Times New Roman"/>
                <w:snapToGrid w:val="0"/>
                <w:color w:val="000000"/>
              </w:rPr>
              <w:t>文化旅游活动</w:t>
            </w:r>
          </w:p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70" w:lineRule="auto"/>
              <w:ind w:left="258" w:right="141" w:firstLineChars="200" w:firstLine="400"/>
              <w:jc w:val="left"/>
              <w:textAlignment w:val="baseline"/>
              <w:rPr>
                <w:rFonts w:ascii="Times New Roman" w:eastAsia="黑体" w:hAnsi="Times New Roman" w:cs="Times New Roman"/>
                <w:snapToGrid w:val="0"/>
                <w:color w:val="000000"/>
              </w:rPr>
            </w:pPr>
            <w:r w:rsidRPr="004917F0">
              <w:rPr>
                <w:rFonts w:ascii="Times New Roman" w:eastAsia="黑体" w:hAnsi="Times New Roman" w:cs="Times New Roman"/>
                <w:snapToGrid w:val="0"/>
                <w:color w:val="000000"/>
              </w:rPr>
              <w:t>（每个活动单独描述）</w:t>
            </w:r>
          </w:p>
        </w:tc>
      </w:tr>
      <w:tr w:rsidR="00FB5C78" w:rsidRPr="004917F0" w:rsidTr="00341B44">
        <w:trPr>
          <w:trHeight w:val="685"/>
        </w:trPr>
        <w:tc>
          <w:tcPr>
            <w:tcW w:w="863" w:type="dxa"/>
            <w:vAlign w:val="center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6" w:line="194" w:lineRule="auto"/>
              <w:ind w:left="401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9" w:type="dxa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100" w:firstLine="180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四川</w:t>
            </w:r>
            <w:r w:rsidRPr="004917F0">
              <w:rPr>
                <w:rFonts w:ascii="Times New Roman" w:eastAsia="宋体" w:hAnsi="Times New Roman" w:cs="Times New Roman" w:hint="eastAsia"/>
                <w:snapToGrid w:val="0"/>
                <w:color w:val="000000"/>
                <w:sz w:val="18"/>
                <w:szCs w:val="18"/>
              </w:rPr>
              <w:t>省</w:t>
            </w:r>
          </w:p>
        </w:tc>
        <w:tc>
          <w:tcPr>
            <w:tcW w:w="859" w:type="dxa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宜宾</w:t>
            </w:r>
            <w:r w:rsidRPr="004917F0">
              <w:rPr>
                <w:rFonts w:ascii="Times New Roman" w:eastAsia="宋体" w:hAnsi="Times New Roman" w:cs="Times New Roman" w:hint="eastAsia"/>
                <w:snapToGrid w:val="0"/>
                <w:color w:val="000000"/>
                <w:sz w:val="18"/>
                <w:szCs w:val="18"/>
              </w:rPr>
              <w:t>市</w:t>
            </w:r>
          </w:p>
        </w:tc>
        <w:tc>
          <w:tcPr>
            <w:tcW w:w="859" w:type="dxa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长宁县</w:t>
            </w:r>
          </w:p>
        </w:tc>
        <w:tc>
          <w:tcPr>
            <w:tcW w:w="859" w:type="dxa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</w:p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楠木村</w:t>
            </w:r>
          </w:p>
        </w:tc>
        <w:tc>
          <w:tcPr>
            <w:tcW w:w="1941" w:type="dxa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5" w:lineRule="auto"/>
              <w:ind w:left="128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地处国家级风景名胜区</w:t>
            </w:r>
            <w:proofErr w:type="gramStart"/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蜀</w:t>
            </w:r>
            <w:proofErr w:type="gramEnd"/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南竹</w:t>
            </w:r>
            <w:proofErr w:type="gramStart"/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海核心</w:t>
            </w:r>
            <w:proofErr w:type="gramEnd"/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景区、有精品民宿</w:t>
            </w:r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17</w:t>
            </w:r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家，其中省级竹林人家、天府旅游民宿一家。</w:t>
            </w:r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2022</w:t>
            </w:r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获市级乡村旅游重点村。</w:t>
            </w:r>
          </w:p>
        </w:tc>
        <w:tc>
          <w:tcPr>
            <w:tcW w:w="2797" w:type="dxa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全村观光休闲旅游度假收入</w:t>
            </w:r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2024</w:t>
            </w:r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年</w:t>
            </w:r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6400</w:t>
            </w:r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万元。书记助农直播</w:t>
            </w:r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4</w:t>
            </w:r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个月带动农</w:t>
            </w:r>
            <w:proofErr w:type="gramStart"/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文旅产品</w:t>
            </w:r>
            <w:proofErr w:type="gramEnd"/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销售</w:t>
            </w:r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40</w:t>
            </w:r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多万元</w:t>
            </w:r>
          </w:p>
        </w:tc>
        <w:tc>
          <w:tcPr>
            <w:tcW w:w="4291" w:type="dxa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2025</w:t>
            </w:r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元旦节免费游竹海，</w:t>
            </w:r>
          </w:p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2025</w:t>
            </w:r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春节开展</w:t>
            </w:r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“</w:t>
            </w:r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春节出游季</w:t>
            </w:r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”</w:t>
            </w:r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系列活动。</w:t>
            </w:r>
          </w:p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  <w:proofErr w:type="gramStart"/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蜀</w:t>
            </w:r>
            <w:proofErr w:type="gramEnd"/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南竹海入选</w:t>
            </w:r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2024</w:t>
            </w:r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年四川入境游精品线路第九条。</w:t>
            </w:r>
          </w:p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83" w:lineRule="auto"/>
              <w:ind w:right="55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4917F0"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  <w:t>全年还有春笋节等多达十多项的系列活动。</w:t>
            </w:r>
          </w:p>
        </w:tc>
      </w:tr>
      <w:tr w:rsidR="00FB5C78" w:rsidRPr="004917F0" w:rsidTr="00341B44">
        <w:trPr>
          <w:trHeight w:val="685"/>
        </w:trPr>
        <w:tc>
          <w:tcPr>
            <w:tcW w:w="863" w:type="dxa"/>
            <w:vAlign w:val="center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6" w:line="194" w:lineRule="auto"/>
              <w:ind w:left="401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5" w:lineRule="auto"/>
              <w:ind w:left="128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  <w:vAlign w:val="center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291" w:type="dxa"/>
            <w:vAlign w:val="center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83" w:lineRule="auto"/>
              <w:ind w:left="111" w:right="55" w:firstLine="19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FB5C78" w:rsidRPr="004917F0" w:rsidTr="00341B44">
        <w:trPr>
          <w:trHeight w:val="685"/>
        </w:trPr>
        <w:tc>
          <w:tcPr>
            <w:tcW w:w="863" w:type="dxa"/>
            <w:vAlign w:val="center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6" w:line="194" w:lineRule="auto"/>
              <w:ind w:left="401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</w:rPr>
            </w:pPr>
          </w:p>
        </w:tc>
        <w:tc>
          <w:tcPr>
            <w:tcW w:w="859" w:type="dxa"/>
            <w:vAlign w:val="center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5" w:lineRule="auto"/>
              <w:ind w:left="128"/>
              <w:jc w:val="center"/>
              <w:textAlignment w:val="baseline"/>
              <w:rPr>
                <w:rFonts w:ascii="Times New Roman" w:eastAsia="仿宋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  <w:vAlign w:val="center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291" w:type="dxa"/>
            <w:vAlign w:val="center"/>
          </w:tcPr>
          <w:p w:rsidR="00FB5C78" w:rsidRPr="004917F0" w:rsidRDefault="00FB5C78" w:rsidP="00341B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83" w:lineRule="auto"/>
              <w:ind w:left="111" w:right="55" w:firstLine="19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725364" w:rsidRPr="00FB5C78" w:rsidRDefault="00725364" w:rsidP="00FB5C78"/>
    <w:sectPr w:rsidR="00725364" w:rsidRPr="00FB5C78" w:rsidSect="007253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64"/>
    <w:rsid w:val="00725364"/>
    <w:rsid w:val="00FB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AF64"/>
  <w15:chartTrackingRefBased/>
  <w15:docId w15:val="{F96BD9DB-C5B4-4AE7-9B10-FB25553B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3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72536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2025-03-10T01:51:00Z</dcterms:created>
  <dcterms:modified xsi:type="dcterms:W3CDTF">2025-03-10T01:51:00Z</dcterms:modified>
</cp:coreProperties>
</file>