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uppressAutoHyphens/>
        <w:spacing w:line="62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uppressAutoHyphens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省级区域农机社会化服务中心</w:t>
      </w:r>
    </w:p>
    <w:p>
      <w:pPr>
        <w:suppressAutoHyphens/>
        <w:spacing w:line="6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名单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一、成都市（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596"/>
        <w:jc w:val="left"/>
        <w:rPr>
          <w:rFonts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</w:rPr>
        <w:t>青白江区智农区域农机社会化服务中心</w:t>
      </w:r>
    </w:p>
    <w:p>
      <w:pPr>
        <w:pStyle w:val="7"/>
        <w:spacing w:after="0"/>
        <w:ind w:left="0" w:leftChars="0" w:firstLine="596"/>
        <w:jc w:val="left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  <w:t>成都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  <w:t>双流区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  <w:t>勇洪区域农机社会化服务中心</w:t>
      </w:r>
    </w:p>
    <w:p>
      <w:pPr>
        <w:pStyle w:val="7"/>
        <w:spacing w:after="0"/>
        <w:ind w:left="0" w:leftChars="0" w:firstLine="596"/>
        <w:jc w:val="left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  <w:t>四川天府新区自勤区域农机社会化服务中心</w:t>
      </w:r>
    </w:p>
    <w:p>
      <w:pPr>
        <w:pStyle w:val="7"/>
        <w:spacing w:after="0"/>
        <w:ind w:left="0" w:leftChars="0" w:firstLine="596"/>
        <w:jc w:val="left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  <w:t>邛崃市祥和区域农机社会化服务中心</w:t>
      </w:r>
    </w:p>
    <w:p>
      <w:pPr>
        <w:pStyle w:val="7"/>
        <w:spacing w:after="0"/>
        <w:ind w:left="0" w:leftChars="0" w:firstLine="596"/>
        <w:jc w:val="left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  <w:t>新津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highlight w:val="none"/>
        </w:rPr>
        <w:t>新农汪氏区域农机社会化服务中心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二、自贡市（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自贡市贡井区桥头镇团结村区域农机社会化服务中心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三、攀枝花（1个）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米易县安宁河区域农机社会化服务中心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四、泸州市（3个）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江阳区江北片区区域农机社会化服务中心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泸县南部区域农机社会化服务中心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叙永县宏友区域农机社会化服务中心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hint="default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五、德阳市（6个）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广汉市惠民农机区域农机社会化服务中心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广汉市新协和区域农机社会化服务中心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什邡市泽发农机区域农机社会化服务中心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德阳市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旌阳区杨虎农机区域农机社会化服务中心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中江县盛豪区域农机社会化服务中心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德阳市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罗江区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俊明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六、绵阳市（5个）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安州区新农区域农机社会化服务中心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游仙区新罗氏区域农机社会化服务中心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盐亭县鹅溪区域农机社会化服务中心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三台县宏运区域农机社会化服务中心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梓潼县利顺区域农机社会化服务中心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七、广元市（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苍溪县永宁镇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金永丰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苍溪县白桥镇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鑫利民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苍溪县鸳溪镇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勇发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剑阁县公兴镇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天润金穗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八、遂宁市（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射洪市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金华区域农机社会化服务中心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安居区宜农永弘区域农机社会化服务中心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船山区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铭诚区域农机社会化服务中心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九、内江市（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威远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润沣区域农机社会化服务中心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十、乐山市（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乐山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市中区惠茗区域农机社会化服务中心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夹江县佰农源区域农机社会化服务中心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十一、南充市（3个）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仪陇县德懋区域农机社会化服务中心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嘉陵区大通区域农机社会化服务中心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高坪区盛家梁区域农机社会化服务中心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十二、宜宾市（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宜宾市叙州区合粮区域农机社会化服务中心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兴文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县茂禾植保区域农机社会化服务中心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十三、达州市（3个）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宣汉县胡家区域农机社会化服务中心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大竹县四合区域农机社会化服务中心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宣汉县峰城区域农机社会化服务中心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十四、雅安市（2个）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名山区宏拓区域农机社会化服务中心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天全县黍丰区域农机社会化服务中心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十五、巴中市（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平昌县畜旺区域农机社会化服务中心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通江县铁佛区域农机社会化服务中心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十六、资阳市（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安岳县清泉区域农机社会化服务中心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十七、眉山市（1个）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眉山市东坡区一心区域农机社会化服务中心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十八、阿坝州（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松潘县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力王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十九、甘孜州（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p>
      <w:pPr>
        <w:pStyle w:val="7"/>
        <w:spacing w:after="0"/>
        <w:ind w:left="0" w:leftChars="0"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甘孜县拖坝区域农机社会化服务中心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雅江县江东区域农机社会化服务中心</w:t>
      </w:r>
    </w:p>
    <w:p>
      <w:pPr>
        <w:pStyle w:val="7"/>
        <w:spacing w:after="0"/>
        <w:ind w:left="0" w:leftChars="0" w:firstLine="6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二十、凉山州（1个）</w:t>
      </w:r>
    </w:p>
    <w:p>
      <w:pPr>
        <w:pStyle w:val="7"/>
        <w:spacing w:after="0"/>
        <w:ind w:left="0" w:leftChars="0" w:firstLine="64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美姑县帆梦区域农机社会化服务中心</w:t>
      </w:r>
    </w:p>
    <w:p>
      <w:pPr>
        <w:pStyle w:val="7"/>
        <w:spacing w:after="0"/>
        <w:ind w:left="0" w:leftChars="0" w:firstLine="0" w:firstLineChars="0"/>
        <w:jc w:val="left"/>
      </w:pPr>
    </w:p>
    <w:p>
      <w:pPr>
        <w:pStyle w:val="3"/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0" w:line="620" w:lineRule="exact"/>
        <w:ind w:left="0" w:right="0" w:firstLine="632" w:firstLineChars="200"/>
        <w:jc w:val="both"/>
        <w:textAlignment w:val="baseline"/>
        <w:rPr>
          <w:rFonts w:hint="eastAsia"/>
          <w:snapToGrid w:val="0"/>
          <w:color w:val="000000"/>
          <w:spacing w:val="-2"/>
          <w:kern w:val="0"/>
        </w:rPr>
      </w:pPr>
    </w:p>
    <w:sectPr>
      <w:pgSz w:w="11906" w:h="16838"/>
      <w:pgMar w:top="1928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F1DFA"/>
    <w:rsid w:val="02727C41"/>
    <w:rsid w:val="12E956AB"/>
    <w:rsid w:val="17CD1761"/>
    <w:rsid w:val="1A4B4F98"/>
    <w:rsid w:val="22FD85B6"/>
    <w:rsid w:val="2F0976B1"/>
    <w:rsid w:val="40E47F0A"/>
    <w:rsid w:val="445676AA"/>
    <w:rsid w:val="58204938"/>
    <w:rsid w:val="5CBD0705"/>
    <w:rsid w:val="5FEEC112"/>
    <w:rsid w:val="6DD7B321"/>
    <w:rsid w:val="712A7741"/>
    <w:rsid w:val="7346211D"/>
    <w:rsid w:val="755F1DFA"/>
    <w:rsid w:val="7CE65DD7"/>
    <w:rsid w:val="FDBBEDD2"/>
    <w:rsid w:val="FEEC8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1409</Words>
  <Characters>1439</Characters>
  <Lines>0</Lines>
  <Paragraphs>0</Paragraphs>
  <TotalTime>21</TotalTime>
  <ScaleCrop>false</ScaleCrop>
  <LinksUpToDate>false</LinksUpToDate>
  <CharactersWithSpaces>1439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2025-11-06T01:15:00Z</dcterms:created>
  <dc:creator>小胖同学</dc:creator>
  <cp:lastModifiedBy>user</cp:lastModifiedBy>
  <dcterms:modified xsi:type="dcterms:W3CDTF">2025-12-03T10:37:49Z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EC77EB2E6BD14FB288EF940081D4864D_13</vt:lpwstr>
  </property>
  <property fmtid="{D5CDD505-2E9C-101B-9397-08002B2CF9AE}" pid="4" name="KSOTemplateDocerSaveRecord">
    <vt:lpwstr>eyJoZGlkIjoiYWJmNTAxYTA0NTllZTU0OWY5NWY0MWNlMzBjNGU2OTYiLCJ1c2VySWQiOiI5Njk5NzM0MzMifQ==</vt:lpwstr>
  </property>
</Properties>
</file>