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886" w:rsidRDefault="007D6506">
      <w:pPr>
        <w:spacing w:line="360" w:lineRule="auto"/>
        <w:jc w:val="left"/>
        <w:rPr>
          <w:rFonts w:ascii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附件：</w:t>
      </w:r>
    </w:p>
    <w:p w:rsidR="00A01886" w:rsidRDefault="007D6506">
      <w:pPr>
        <w:spacing w:line="360" w:lineRule="auto"/>
        <w:jc w:val="center"/>
        <w:rPr>
          <w:rFonts w:asciiTheme="minorEastAsia" w:hAnsiTheme="minorEastAsia" w:cstheme="minorEastAsia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202</w:t>
      </w:r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4</w:t>
      </w:r>
      <w:bookmarkStart w:id="0" w:name="_GoBack"/>
      <w:bookmarkEnd w:id="0"/>
      <w:r>
        <w:rPr>
          <w:rFonts w:asciiTheme="minorEastAsia" w:hAnsiTheme="minorEastAsia" w:cstheme="minorEastAsia" w:hint="eastAsia"/>
          <w:b/>
          <w:color w:val="000000"/>
          <w:kern w:val="0"/>
          <w:sz w:val="28"/>
          <w:szCs w:val="28"/>
        </w:rPr>
        <w:t>年四川省主要农作物拟引种备案品种目录</w:t>
      </w:r>
    </w:p>
    <w:tbl>
      <w:tblPr>
        <w:tblW w:w="15399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482"/>
        <w:gridCol w:w="465"/>
        <w:gridCol w:w="831"/>
        <w:gridCol w:w="830"/>
        <w:gridCol w:w="929"/>
        <w:gridCol w:w="655"/>
        <w:gridCol w:w="1254"/>
        <w:gridCol w:w="866"/>
        <w:gridCol w:w="2342"/>
        <w:gridCol w:w="1896"/>
        <w:gridCol w:w="1248"/>
        <w:gridCol w:w="1272"/>
        <w:gridCol w:w="624"/>
        <w:gridCol w:w="1092"/>
        <w:gridCol w:w="613"/>
      </w:tblGrid>
      <w:tr w:rsidR="00A01886">
        <w:trPr>
          <w:trHeight w:val="397"/>
          <w:tblHeader/>
          <w:jc w:val="center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序号</w:t>
            </w:r>
          </w:p>
        </w:tc>
        <w:tc>
          <w:tcPr>
            <w:tcW w:w="4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作物</w:t>
            </w:r>
          </w:p>
        </w:tc>
        <w:tc>
          <w:tcPr>
            <w:tcW w:w="8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品种名称</w:t>
            </w:r>
          </w:p>
        </w:tc>
        <w:tc>
          <w:tcPr>
            <w:tcW w:w="8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审定编号</w:t>
            </w:r>
          </w:p>
        </w:tc>
        <w:tc>
          <w:tcPr>
            <w:tcW w:w="92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审定品种适宜种植区域</w:t>
            </w:r>
          </w:p>
        </w:tc>
        <w:tc>
          <w:tcPr>
            <w:tcW w:w="6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审定时对照品种</w:t>
            </w:r>
          </w:p>
        </w:tc>
        <w:tc>
          <w:tcPr>
            <w:tcW w:w="12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选育单位</w:t>
            </w:r>
          </w:p>
        </w:tc>
        <w:tc>
          <w:tcPr>
            <w:tcW w:w="86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引种单位</w:t>
            </w:r>
          </w:p>
        </w:tc>
        <w:tc>
          <w:tcPr>
            <w:tcW w:w="23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适应性试验结果</w:t>
            </w:r>
          </w:p>
        </w:tc>
        <w:tc>
          <w:tcPr>
            <w:tcW w:w="18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抗病性试验结果</w:t>
            </w:r>
          </w:p>
        </w:tc>
        <w:tc>
          <w:tcPr>
            <w:tcW w:w="12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引种适宜</w:t>
            </w:r>
          </w:p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种植区域</w:t>
            </w:r>
          </w:p>
        </w:tc>
        <w:tc>
          <w:tcPr>
            <w:tcW w:w="12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种植风险提示</w:t>
            </w:r>
          </w:p>
        </w:tc>
        <w:tc>
          <w:tcPr>
            <w:tcW w:w="6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联系人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电话</w:t>
            </w:r>
          </w:p>
        </w:tc>
        <w:tc>
          <w:tcPr>
            <w:tcW w:w="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b/>
                <w:color w:val="000000"/>
                <w:kern w:val="0"/>
                <w:sz w:val="18"/>
                <w:szCs w:val="18"/>
                <w:lang/>
              </w:rPr>
              <w:t>评议意见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野香优美禾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20210023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适宜于贵州省迟熟籼稻区种植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贵州兆和丰水稻科技研发有限公司、广西绿海种业有限公司、湖南粮安科技股份有限公司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四川鼎盛和袖种业有限公司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579.27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4.89%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145.0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综合防治病虫害，稻瘟病重发区不宜种植。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13981814388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色香优星星丝苗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2023039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米以下杂交籼稻区域种植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凌禾优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广西绿海种业有限公司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四川鼎盛和袖种业有限公司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577.87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4.63%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145.0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: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级，颈瘟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综合防治病虫害，稻瘟病重发区不宜种植。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13981814388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川优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6709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20210013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米以下地区作一季中稻种植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四川农业大学水稻研究所、四川省农业科学院作物研究所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四川金牌农业发展有限公司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613.20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5.13%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综合防治病虫害，稻瘟病重发区不宜种植。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岳良忠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13308210717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筑优钰禾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20230018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适宜于贵州省迟熟籼稻区种植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贵州红四方农业发展股份有限公司、贵州筑农科种业有限责任公司、中国水稻研究所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贵州筑农高科种业有限公司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615.70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千克，比对照宜香优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7.77%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147.1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级；穗颈瘟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综合防治病虫害，注意防治稻瘟病及稻曲病。稻瘟病重发区不宜种植。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杨益明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13890114488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月两优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683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适宜于贵州省迟熟籼稻区种植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F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498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588.30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7.50%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注意防治病虫害，稻瘟病重发区不宜种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吴波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19185416146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红糯优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米以下地区作一季中稻种植。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渝红稻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5815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湖北中香农业科技股份有限公司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四川科瑞种业有限公司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580.58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5.03%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147.7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综合防治病虫害，注意防治稻瘟病等病虫害。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刘传钢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13208105908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千乡优臻占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米以下地区作一季中稻种植。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三明市农业科学研究院、四川省内江市农业科学院、重庆国本种业有限公司、福建六三种业有限责任公司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四川六禾汇种业有限公司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583.89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5.63%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149.4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综合防治病虫害，注意防治稻瘟病等病虫害。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文生超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15"/>
                <w:szCs w:val="15"/>
                <w:lang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13985044003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spacing w:line="240" w:lineRule="exact"/>
              <w:jc w:val="center"/>
              <w:rPr>
                <w:rFonts w:asciiTheme="minorEastAsia" w:hAnsiTheme="minorEastAsia" w:cstheme="minorEastAsia"/>
                <w:bCs/>
                <w:color w:val="000000"/>
                <w:kern w:val="0"/>
                <w:sz w:val="18"/>
                <w:szCs w:val="18"/>
                <w:lang/>
              </w:rPr>
            </w:pPr>
            <w:r>
              <w:rPr>
                <w:rFonts w:asciiTheme="minorEastAsia" w:hAnsiTheme="minorEastAsia" w:cstheme="minorEastAsia" w:hint="eastAsia"/>
                <w:bCs/>
                <w:color w:val="000000"/>
                <w:kern w:val="0"/>
                <w:sz w:val="18"/>
                <w:szCs w:val="18"/>
                <w:lang/>
              </w:rPr>
              <w:t>通过</w:t>
            </w:r>
          </w:p>
        </w:tc>
      </w:tr>
      <w:tr w:rsidR="00A01886">
        <w:trPr>
          <w:trHeight w:val="96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color w:val="000000"/>
                <w:kern w:val="0"/>
                <w:sz w:val="18"/>
                <w:szCs w:val="18"/>
                <w:lang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683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2021021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适宜云南省与试验点类似区域海拔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米以下籼稻区种植。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凌禾优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福建禾丰种业股份有限公司、福建省农业科学院水稻研究所、云南省国有资本运营金鼎禾朴农业科技有限公司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福建禾丰种业股份有限公司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577.36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公斤，比对照宜香优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4.45%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天，比对照迟熟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综合防治病虫害，注意防治稻瘟病等病虫害，稻瘟病重发区不宜种植。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陈俊长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19905978980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水稻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泸优臻占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2021016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米以下杂交籼稻区种植。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凌禾优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三明市农业科学研究院、四川省农业科学院水稻高粱研究所、蒙自和顺农业科技开发有限公司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四川六禾汇种业有限公司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left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580.13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4.95%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148.9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经四川省农业科学院植物保护研究所抗性鉴定：叶瘟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级；颈瘟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级。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米以下平坝丘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陵中籼迟熟类型区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不含攀西生态区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综合防治病虫害，注意防治稻曲病等病虫害。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文生超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13985044003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中鲜豆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鄂审豆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20230006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适于湖北省大豆种植区作春大豆种植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天隆一号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中国农业科学院油料作物研究所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仲衍种业股份有限公司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214.70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公斤，比对照天隆一号增产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26.84%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102.1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天，比对照晚熟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经四川省农业科学院经济作物研究所抗性鉴定，中抗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四川省平坝丘陵及低山区春播种植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杨棣惠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18180782228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lastRenderedPageBreak/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鄂审豆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20220007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适宜湖北省大豆种植区作春大豆种植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湘春豆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中国农业科学院油料作物研究所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仲衍种业股份有限公司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204.47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公斤，比对照天隆一号增产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19.14%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91.6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天，比对照早熟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6.4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经四川省农业科学院经济作物研究所抗性鉴定，中感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四川省平坝丘陵及低山区春播种植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杨棣惠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18180782228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渝审豆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20220003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适宜重庆市作春大豆种植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浙春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中国农业科学院油料作物研究所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仲衍种业股份有限公司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203.70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公斤，比对照天隆一号增产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20.35%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88%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101.0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天，比对照晚熟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2.1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四川省平坝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丘陵及低山区春播种植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杨棣惠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18180782228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渝豆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渝审豆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20180001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适宜重庆市作春大豆种植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浙春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重庆市农业科学院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四川福糠农业科技有限公司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182.42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公斤，比对照天隆一号增产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5.00%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101.0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天，比对照晚熟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0.2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经四川省农业科学院经济作物研究所抗性鉴定，中抗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、中感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四川省平坝丘陵地区春播种植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李勇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17361161681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35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西豆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9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渝审豆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20150002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适宜重庆市作春大豆种植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浙春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西南大学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重庆田益种子有限公司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182.19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公斤，比对照天隆一号增产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4.87%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104.4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天，比对照晚熟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3.6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、中感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四川省平坝丘陵地区春播种植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田明会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13098706892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浙农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2023002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适宜在浙江省作鲜食春大豆种植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浙农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浙江勿忘农种业股份有限公司、浙江省农业科学院蔬菜研究所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浙江勿忘农种业股份有限公司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680.84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公斤，比对照浙鲜豆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3.93%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79.1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天，比对照早熟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经四川省农业科学院经济作物研究所抗性鉴定，中抗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、中感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大豆花叶病毒生理小种，中感炭疽病。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适宜四川省平坝丘陵地区鲜食春播种植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防治地下害虫和叶面害虫，花荚期注意防治豆荚螟及鼠害，采收应严格执行农药安全间隔期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方万军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15982046064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浙农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浙审豆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2022002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适宜在浙江省作鲜食春大豆种植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沪宁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95-1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浙江省农业科学院蔬菜研究所、浙江勿忘农种业股份有限公司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浙江勿忘农种业股份有限公司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个试点平均亩产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677.66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公斤，比对照浙鲜豆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5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号增产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3.45%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，增产点率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，平均生育期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78.5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天，比对照早熟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3.9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经四川省农业科学院经济作物研究所抗性鉴定，中抗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SC3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、中感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SC7</w:t>
            </w: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大豆花叶病毒生理小种，中感炭疽病。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适宜四川省平坝丘陵地区鲜食春播种植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苗期注意防治地下害虫和叶面害虫，花荚期注意防治豆荚螟及鼠害，采收应严格执行农药安全间隔期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方万军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15982046064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小麦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川麦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1313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渝审麦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20230004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适宜重庆市麦作区种植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渝麦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四川省农业科学院作物研究所（四川省种质资源中心）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四川省农业科学院作物研究所（四川省种质资源中心）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2024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年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8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个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试点平均亩产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423.26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公斤，比对照川农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32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增产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6.61%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；增产点率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100%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；平均生育期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174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天，比对照川农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32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早熟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8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经四川省农科院植物保护研究所抗性鉴定，中抗条锈病，中感白粉病，中感赤霉病。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四川平坝丘陵区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针对四川平坝丘陵区，该品种属穗重型品种，肥料低的田块宜采用较高播种量（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16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t>万基本苗）。中感白粉病，中感赤霉病，应根据田间情况及时化</w:t>
            </w:r>
            <w:r>
              <w:rPr>
                <w:rFonts w:asciiTheme="minorEastAsia" w:hAnsiTheme="minorEastAsia"/>
                <w:color w:val="000000"/>
                <w:sz w:val="15"/>
                <w:szCs w:val="15"/>
              </w:rPr>
              <w:lastRenderedPageBreak/>
              <w:t>学防治，并注意预防条锈病抗性的下降。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lastRenderedPageBreak/>
              <w:t>李式昭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15928118723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Theme="minorEastAsia" w:hAnsiTheme="minorEastAsia" w:hint="eastAsia"/>
                <w:color w:val="000000"/>
                <w:sz w:val="15"/>
                <w:szCs w:val="15"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甜糯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20220015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湖南省作春糯玉米种植区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山西农业大学高粱研究所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北京华耐农业发展有限公司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个试点平均鲜穗亩产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906.7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85.8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经四川省农业科学院植物保护研究所抗性鉴定：感小斑病，中抗纹枯病。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四川省鲜食玉米类型区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苗期注意防治蓟马、地老虎、蚜虫；中后期注意防治玉米螟和蚜虫。注意防治瘤黑粉病。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闫伟发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15630285593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精彩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适宜在湖南省作春糯玉米种植。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南京秋田种业有限公司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重庆优思升农业发展有限公司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个试点平均鲜穗亩产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789.2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经四川省农业科学院植物保护研究所抗性鉴定：中抗小斑病，感纹枯病。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四川省鲜食玉米类型区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注意防治纹枯病等病虫害。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黄昌麟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13708389952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631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糯加甜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2000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20190009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适宜在湖南省作春糯玉米种植。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304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南京秋田种业有限公司、中国科学院亚热带农业生态研究所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重庆优思升农业发展有限公司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个试点平均鲜穗亩产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798.6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88.8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天，比对照渝糯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经四川省农业科学院植物保护研究所抗性鉴定：中抗纹枯病，感小斑病。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四川省鲜食玉米类型区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注意防治纹枯病等病虫害。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黄昌麟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13708389952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566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盈泰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998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2021067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云南盈泰农业科技有限公司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云南家家吉农业科技有限公司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633.0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经四川省农科院植保所接种鉴定：抗大斑病、灰斑病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、茎腐病，中抗纹枯病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感穗腐病；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年经四川省农科院植保所接种鉴定，中抗穗腐病。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在灰斑病高发区慎用。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朱云红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13529660086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599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洱之玉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2022248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米中海拔区域种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云南良禾种业有限公司（罗钧鹏、孔顺宾、苏焕清、唐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国峰、何丽云）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四川奥力星农业科技有限公司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707.7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经四川省农业科学院植物保护研究所抗性鉴定，抗茎腐病，中抗大斑病、纹枯病、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灰斑病，感穗腐病。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注意防治大斑病和穗腐病。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阳强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15208268943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616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必胜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2019129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米中海拔玉米主产区种植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大竹县益民玉米研究所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四川科瑞种业有限公司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个引种试验点平均亩产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682.7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经四川省农业科学院植物保护研究所抗性鉴定：抗茎腐病；中抗大斑病、穗腐病、灰斑病、纹枯病。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注意防治灰斑病、纹枯病等病虫害。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刘传钢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13208105908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强德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米中高海拔玉米种植区域。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云南强德农业科技有限公司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云南绿晶种业有限公司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782.2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经四川省农业科学院植物保护研究所抗性鉴定：中抗茎腐病、大斑病、穗腐病、纹枯病、灰斑病。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纹枯病高感区域需谨慎种植。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邓桂芳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13354921823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403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曲辰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2022012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米的玉米种植区域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云南曲辰种业股份有限公司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云南曲辰种业股份有限公司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经四川省农业科学院植保所接种鉴定：抗大斑病、茎腐病、穗腐病、灰斑病、中抗纹斑病。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根据当地植保和农技部门预测预报，综合防治病虫害。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周照留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15974645457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迪玉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2021082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云南迪玉种业有限公司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(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袁玉宝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)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四川奥力星农业科技有限公司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719.7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经四川省农业科学院植物保护研究所抗性鉴定：抗茎腐病，中抗大斑病、穗腐病、灰斑病，感纹枯病。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注意防治小斑病和纹枯病。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阳强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15208268943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胜玉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2021202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富源县胜玉种业有限公司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富源县胜玉种业有限公司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736.9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88.9%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年经四川省农科院植保所接种抗性鉴定：抗大斑病、抗灰斑病，感纹枯病、茎腐病、穗腐病；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年再次接种鉴定：中抗茎腐病、穗腐病，感纹枯病。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在锈病、纹枯病高发区慎用。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夏鼎泰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15887495988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11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嘉玉源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878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2020045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云南嘉玉源农业科技有限公司，（李绍喻）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四川奥力星农业科技有限公司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709.0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经四川省农业科学院植物保护研究所抗性鉴定：抗大斑病、茎腐病、灰斑病，中抗纹枯病，感穗腐病。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注意防治穗腐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阳强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15208268943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金苹果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武威金苹果农业股份有限公司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A01886">
            <w:pPr>
              <w:jc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719.1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经四川省农业科学院植物保护研究所抗性鉴定：中抗穗病、茎腐病、灰斑病，感大斑病、纹枯病。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加强田间管理，及时中耕除草，抗旱防涝，大喇叭口期应注意防治玉米螟。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唐鸿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13880528532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心农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2022095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1000-2000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776.8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年经四川省农业科学院植保所抗性鉴定：抗灰斑病，中抗大斑病、纹枯病、茎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腐病，感穗腐病；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年经四川省农业科学院植保所抗性鉴定：中抗穗腐病。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锈病高发区慎用。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兰海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18681224282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创世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2022065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米以上中高海拔适宜区域种植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四川农业大学、四川创世嘉农业科技有限公司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四川省农和智创科技有限公司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774.0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经四川省农科院植保所抗性鉴定：抗大斑病，中抗纹枯病、茎腐病、穗腐病、灰斑病。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注意防治纹枯病、茎腐病，苗期防治地老虎，大喇叭口期防治玉米螟等病虫害；抽雄吐丝期持续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℃以上高温天气容易引发热害，出现授粉不良，缺粒秃尖等现象；播种至出苗气温持续低于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℃，容易出现种子发芽势、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发芽率降低，出苗推迟，苗弱等现象；大风及持续阴雨天气容易引起玉米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倒伏现象。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陈皓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13881937903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15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2022199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米以上的中高海拔玉米区适宜地区。。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云南林丰种业有限公司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四川神龙科技股份有限公司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693.2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经四川省农业科学院植物保护研究所抗性接种鉴定：中抗大斑病、纹枯病、灰斑病；感茎腐病、穗腐病；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彭发友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13881548278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宣瑞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2022217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米以上中高海拔玉米区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云南宣瑞种业有限公司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云南宣晟种业有限公司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723.4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经四川省农业科学院植物保护研究所接种抗性鉴定：抗大斑病、茎腐病、穗腐病、灰斑病，感纹枯病。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种植生产过程中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应注意防治玉米螟、地老虎、蚜虫等病虫害。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王宏表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18687430110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先白单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2022184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米以上中高海拔玉米区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昆明地沃农业科技有限公司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云南宣晟种业有限公司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720.9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143.9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经四川省农业科学院植物保护研究所接种抗性鉴定：抗大斑病、茎腐病、穗腐病，中抗灰斑病，感纹枯病。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种植生产过程中应注意防治玉米螟、地老虎、蚜虫等病虫害。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王宏表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1868743010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腾龙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1838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2022231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陕西省陕南春播玉米区种植。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湖北腾龙种业有限公司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四川神龙科技股份有限公司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688.2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经四川省农业科学院植物保护研究所抗性接种鉴定：抗大斑病；中抗纹枯病、茎腐病、灰斑病；感穗腐病。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立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13881008258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会白玉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2021259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曲辰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云南会大农业科技有限公司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云南会丰种业有限责任公司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年经四川省农科院植保所接种鉴定：抗茎腐病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中抗大斑病、灰斑病、纹枯病，感穗腐病。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年经四川省农科院植保所接种鉴定：中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张愿平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15087421869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满仓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云南会大农业科技有限公司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云南会丰种业有限责任公司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经四川省农科院植保所接种鉴定：抗大斑病，中抗茎腐病、穗腐病、灰斑病，感纹枯病。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张愿平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15087421869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2023043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米及以上玉米种植区域。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750.0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140.0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经四川省农业科学院植物保护研究所抗性鉴定：抗茎腐病、穗腐病，中抗大斑病、灰斑病，感纹枯病。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在纹枯病高发区慎用，避免洼地、积水地块、肥力低下的地块种植。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989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2023037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米及以上玉米种植区域。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734.2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140.0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经四川省农业科学院植物保护研究所抗性鉴定：抗大斑病、茎腐病、穗腐病，中抗灰斑病，感纹枯病。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在纹枯病高发区慎用，避免洼地、积水地块、肥力低下的地块种植。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357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谷中玉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米及以上玉米种植区域。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699.2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、穗腐病，中抗灰斑病，感纹枯病。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在纹枯病高发区慎用，避免洼地、积水地块、肥力低下的地块种植。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绿田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云南鑫禾种业有限公司，楚雄绿田植保科技发展有公司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云南诚农种业有限公司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664.4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经四川省农业科学院植物保护研究所抗性鉴定：抗灰斑病，中抗纹枯病、茎腐病、穗腐病，感大斑病。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在纹枯病、绣病高发区慎用。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李万洲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13008689618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鑫禾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2022127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云南鑫禾种业有限公司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云南诚农种业有限公司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667.2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经四川省农业科学院植物保护研究所抗性鉴定：抗茎腐病、灰斑病，中抗大斑病、纹枯病、穗腐病。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注意防治大、小斑病等病虫害成熟后及时收获。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李万洲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13008689618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26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禾润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2023128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四川六禾汇种业有限公司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四川六禾汇种业有限公司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个引种试验点平均亩产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675.4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经四川省农业科学院植物保护研究所抗性鉴定：抗茎腐病、灰斑病；中抗穗腐病；感大斑病、纹枯病。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注意防治大斑病、纹枯病等病虫害。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文生超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1398504403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2022106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646.8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年经四川省农业科学院植物保护研究所抗性鉴定：抗茎腐病，中抗纹枯病、灰斑病，感大斑病、穗腐病。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年经四川省农业科学院植物保护研究所抗性鉴定：中抗大斑病、中抗穗腐病。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在大斑病和穗腐病高发区慎用，避免洼地、积水地块、肥力低下的地块种植。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6083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2022108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663.5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年经四川省农业科学院植物保护研究所抗性鉴定：抗灰斑病，中抗大斑病、纹枯病、茎腐病，感穗腐病。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在穗腐病高发区慎用，避免洼地、积水地块、肥力低下的地块种植。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罗单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2022113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年经四川省农业科学院植物保护研究所抗性鉴定：抗茎腐病、灰斑病，中抗大斑病、纹枯病，感穗腐病。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在穗腐病高发区慎用，避免洼地、积水地块、肥力低下的地块种植。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30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1588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2022114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云南大天种业有限公司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年经四川省农业科学院植物保护研究所抗性鉴定：中抗大斑病、纹枯病、茎腐病、灰斑病，感穗腐病。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在穗腐病高发区慎用，避免洼地、积水地块、肥力低下的地块种植。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伏林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15924759346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中垦玉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2022236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甘肃农垦良种有限责任公司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甘肃农垦良种有限责任公司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659.8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经四川省农业科学院植物保护研究所抗性鉴定：抗灰斑病，中抗大斑病、穗腐病、茎腐病，感纹枯病。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注意苗期防止地老虎，大喇叭口期防治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玉米螟等病虫害。大斑病重发区慎用。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魏万亮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19958611115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鑫禾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2023017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米——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云南鑫禾种业有限公司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云南诚农种业有限公司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经四川省农业科学院植物保护研究所抗性鉴定：抗茎腐病、灰斑病，中抗穗腐病，感大斑病、纹枯病。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注意防治大斑病等病虫害，成熟后及时收获。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李万洲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13008689618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贵白玉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贝源农业（昭通）有限公司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四川天艺种业有限公司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747.3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142.6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经四川省农业科学院植物保护研究所抗性鉴定：抗大斑病、茎腐病，中抗穗腐病，感纹枯病、灰斑病。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该品种苗期生长旺盛，宜稀植。在沙壤土层较薄地块地应加强中耕培土，避免因干旱、大风、冰雹等极端天气造成的倒伏，及时预防病虫害。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曹翔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13990590010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34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心科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适宜云南省中高海拔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云南省心农业科技有限公司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639.1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55.6%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经四川省农科院植保所接种鉴定：抗大斑病、茎腐病、穗腐病、灰斑病，中抗纹枯病。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兰海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18685114708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心农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2023064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适宜云南省中高海拔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662.9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88.9%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经四川省农科院植保所接种鉴定：抗纹枯病、穗腐病、茎腐病、灰斑病，中抗大斑病。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兰海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18685114708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昭丰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2023163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适宜云南省中高海拔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四川农业大学、昭通市种子管理站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四川一丰种业有限责任公司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经四川省农业科学院植物保护研究所抗性鉴定：抗茎腐病；中抗大斑病、穗腐病、灰斑病；感纹枯病。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注意防治纹枯病等病虫害。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曾龙全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13981756311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禾白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2023057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适宜云南省中高海拔组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米以上玉米种植区域。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四川禾创种业有限公司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四川鑫禾创种业有限公司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四川禾创种业有限公司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640.9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135.0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经四川省农业科学院植物保护研究所抗性鉴定：中抗大斑病、纹枯病、穗腐病和灰斑病，感茎腐病。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综合防治病虫害，注意防治茎腐病。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易小东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13340907873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2101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2023062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四川云海农业科技有限公司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四川云海农业科技有限公司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672.1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经四川省农业科学院植物保护研究所抗性鉴定：中抗大斑病、纹枯病、茎腐病、穗腐病、灰斑病。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文宏灿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13708082445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宏玉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2023061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云南宏涛种业有限公司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四川云海农业科技有限公司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678.3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经四川省农业科学院植物保护研究所抗性鉴定：抗大斑病、灰斑病，中抗茎腐病、穗腐病，感纹枯病。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文宏灿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13708082445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40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宏玉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2023124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米以上玉米区域种植。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五谷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3861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云南宏涛种业有限公司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四川云海农业科技有限公司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670.2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经四川省农业科学院植物保护研究所抗性鉴定：抗大斑病、茎腐病，中抗灰斑病、穗腐病，感纹枯病。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四川省高原中熟春玉米区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文宏灿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13708082445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万禾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539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2019078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广西全区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南宁市皓凯农作物研究所、广西万禾种业有限公司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四川垦丰种业有限公司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574.6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123.8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经四川农业科学院植保所抗性鉴定：抗小斑病、茎腐病，中抗大斑病、穗腐病、灰斑病，感纹枯病。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种植密度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株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/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亩左右，遇田间积水及时排涝。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张华军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15902728618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科玉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湘审玉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2011005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湖南省春玉米区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临奥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中国科学院亚热带农业生态研究所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葫芦岛市种业有限责任公司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599.8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经四川省农业科学院植物保护研究所抗性鉴定：抗大斑病、茎腐病，中抗小斑病、灰斑病、纹枯病、穗腐病。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根据当地植保和农技部门预测预报，综合防治病虫害。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谷红丹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15042944443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成玉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滇审玉米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2022144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适宜云南省海拔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米以下玉米种植区域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周玉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0913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云南奎禾种业有限公司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绵阳汉飞种业有限公司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117.2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经四川省农业科学院植物保护研究所抗性鉴定：抗大斑病、穗腐病、灰斑病，中抗小斑病、纹枯病、茎腐病。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18980113816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更常玉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222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20246002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贵州友禾种业有限公司、贵州更优农业科技有限公司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经四川省农业科学院植物保护研究所抗性鉴定：抗纹枯病、茎腐病，中抗大斑病、小斑病、穗腐病、灰斑病。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45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更达玉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520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20246001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贵州友禾种业有限公司、贵阳市农业试验中心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594.8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经四川省农业科学院植物保护研究所抗性鉴定：抗大斑病、茎腐病，中抗小斑病、纹枯病、穗腐病、灰斑病。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综合防治病虫害，纹枯病和丝黑穗病重发区慎用。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20236006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贵州新中一种业股份有限公司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贵州新中一种业股份有限公司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格式：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经四川省农业科学院植物保护研究所抗性鉴定：抗大班病、茎腐病、灰斑病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中抗纹枯病、穗腐病，感小斑病。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降雨频繁地区，小斑病重发生区域慎用。综合防治病虫害。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王得名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18161021987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贵卓玉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20226016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贵州卓豪农业科技股份有限公司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贵州卓豪农业科技股份有限公司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697.8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609.3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115.8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经四川省农业科学院植物保护研究所抗性鉴定：抗小班病、茎腐病，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中抗大斑病、纹枯病、灰斑病、穗腐病。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纹枯病和丝黑穗病重发区慎用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,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大喇叭口期注意防治玉米螟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廖飞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13908179630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48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义玉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728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</w:t>
            </w:r>
            <w:r w:rsidR="00560994" w:rsidRPr="0056099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贵州华亘农业科技有限公司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664.0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经四川省农业科学院植物保护研究所抗性鉴定：抗大斑病和小斑病，中抗纹枯病、穗腐病和灰斑病，感茎腐病。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贺洪梁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17715728004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亘玉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适宜在贵州省的贵阳市、遵义市、铜仁市、黔南州、黔东南州、金沙县</w:t>
            </w:r>
            <w:r w:rsidR="00560994" w:rsidRPr="00560994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新中玉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贵州华亘农业科技有限公司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657.7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5.6%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经四川省农业科学院植物保护研究所抗性鉴定：抗大斑病、小斑病和茎腐病，中抗穗腐病和灰斑病，感纹枯病。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贺洪梁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17715728004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康农玉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20236010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湖北康农种业股份有限公司、康农种业（宁夏）有限责任公司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604.3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经四川省农业科学院植物保护研究所抗性鉴定：抗茎腐病，中抗大斑病、小斑病、纹枯病、穗腐病、灰斑病。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美谷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20226006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湖北康农种业股份有限公司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经四川省农业科学院植物保护研究所抗性鉴定：抗大斑病，中抗小斑病、纹枯病、茎腐病、穗腐病、灰斑病。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52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康农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888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20226004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湖北康农种业股份有限公司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566.0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117.0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天，与对照成单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相当。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经四川省农业科学院植物保护研究所抗性鉴定：抗茎腐病，中抗大斑病、小斑病、纹枯病、穗腐病、灰斑病。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铁玉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20200005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湖北铁诚兴种业科技有限公司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绵阳汉飞种业有限公司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589.7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119.9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年经四川省农业科学院植物保护研究所抗性鉴定：抗大斑病、小斑病，中抗纹枯病、茎腐病、灰斑病，感穗腐病。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赵毛兵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18980113816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华农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866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20200010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北京华农伟业种子科技有限公司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绵阳汉飞种业有限公司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114.9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经四川省农业科学院植物保护研究所抗性鉴定：抗大斑病、茎腐病，中抗纹枯病、穗腐病，感小斑病、灰斑病。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189801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13816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裕丰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20210009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北京联创种业有限公司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北京联创种业有限公司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经四川省农业科学院植物保护研究所抗性鉴定：中抗纹枯病、大斑病、小斑病、茎腐病、穗腐病，感灰斑病。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注意防治灰斑病等病虫害，成熟后及时收获。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原志强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15038193655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辽域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511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适于湖北省丘陵、平原地区作春玉米种植。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宜单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武汉楚禾汇生物科技有限公司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四川福糠农业科技有限公司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597.0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116.1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年经四川省农业科学院植物保护研究所抗性鉴定：抗茎腐病；中抗大斑病、小斑病、纹枯病、灰斑病；感穗腐病。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注意防治穗腐病等病虫害。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李勇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17361161681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57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劲单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20230004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重庆市平坝丘陵春玉米区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重庆中一种业有限公司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重庆中一种业有限公司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个试验点平均亩产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564.2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116.9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经四川省农业科学院植物保护研究所抗性鉴定：抗大斑病，中抗小斑病、纹枯病、茎腐病、穗腐病和灰斑病。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苗期防治地老虎，大喇叭口期防治玉米螟。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文守云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1360835146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青青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2022076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广西全区春、秋季种植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广西青青农业科技有限公司、广西川桂种业有限公司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549.0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109.5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经四川省农科院植保所抗性鉴定：抗大斑病、小斑病、灰斑病，中抗纹枯病、穗腐病、茎腐病。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崔浩然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17777074219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正昊玉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403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2023050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广西全区春、秋季种植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广西青青农业科技有限公司、南宁市正昊农业科学研究院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568.9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109.4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经四川省农科院植保所抗性鉴定：抗大斑病、小斑病、茎腐病、灰斑病，中抗纹枯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崔浩然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17777074219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正昊玉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833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2021004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广西全区春、秋季种植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桂单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162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南宁市正昊农业科学研究院、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广西青青农业科技有限公司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569.3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109.5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经四川省农科院植保所抗性鉴定：抗大斑病、灰斑病、茎腐病，中抗小斑病、纹枯病、穗腐病。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崔浩然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17777074219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延科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陕审玉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20220055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适宜陕南春播玉米区种植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368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延安延丰种业有限公司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荃银天府农业科技有限责任公司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568.8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经四川省农业科学院植物保护研究所抗性鉴定：抗小斑病、茎腐病，中抗纹枯病、穗腐病、灰斑病，感大斑病。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注意防治大斑病等病虫害，成熟后及时收获。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景新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13096300303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356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润丰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919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20230010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重庆润农种业有限公司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四川华龙种业有限责任公司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600.6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116.9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经四川省农业科学院植物保护研究所抗性鉴定：抗大斑病、灰斑病，中抗小班病、纹枯病、茎腐病、穗腐病。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注意高温危害，成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李昌军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13688186345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63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乐创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7979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20240005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乐山市农业科学研究院、四川省农业科学院作物研究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所、郑英、杨俊品、唐科明、徐敏、谭君、程万春、颜勇刚、梁增浩、冉子渝、陆江、邓路长、李堰军、刘凯、江瑞林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乐山泓青农业有限公司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568.6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6.7%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116.9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经四川省农业科学院植物保护研究所抗性鉴定：抗大斑病，中抗小斑病、纹枯病、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茎腐病、穗腐病，感灰斑病。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注意防治灰斑病等病虫害，成熟后及时收获。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姜帆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1398004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  <w:t>3227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64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中金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368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号和中玉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北京中农大康科技开发有限公司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四川高地种业有限公司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585.3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5.3%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117.0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经四川省农业科学院植物保护研究所抗性鉴定：抗茎腐病，中抗大斑病、小斑病、穗腐病、灰斑病，感纹枯病。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综合防治病虫害，注意防治纹枯病和茎腐病。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林艳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13408086620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65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皇嘉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20220012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重庆大爱种业有限公司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四川云海农业科技有限公司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565.5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6.2%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118.3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0.6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经四川省农业科学院植保所抗性鉴定：抗大斑病、纹枯病、茎腐病、灰斑病；中抗小斑病、穗腐病。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四川省平坝丘陵地区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根据当地植保和农技部门预测预报，综合防治病虫害。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张现文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13980988483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66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瑞玉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渝审玉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20230003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米以下地区种植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四川农业大学农学院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四川正红生物技术有限责任公司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重庆锦安钰禾农业科技有限公司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四川正红生物技术有限责任公司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637.7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，增产点率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。平均生育期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126.0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天，比对照成单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 xml:space="preserve">  0.8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年经四川省农业科学院植保保护研究所抗性鉴定：抗大斑病、小斑病、纹枯病和茎腐病，中抗灰斑病，感穗腐病。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年经四川省农业科学院植物保护研究所抗性鉴定：中抗穗腐病。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四川省平坝丘陵春玉米类型区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种植生产过程中应注意防治玉米螟、地老虎、蚜虫等病虫害。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柯永其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15528002999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960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67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华玉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23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鄂审玉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适于湖北省恩施州，十堰市，神农架林区，宜昌市（枝江市和当阳市除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外），襄阳市的保康县、南漳县、谷城县等海拔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1200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下地区种植。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华玉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华中农业大学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吉林省鸿翔农业集团鸿翔种业有限公司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592.9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139.6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经四川省农业科学院植物保护研究所抗性鉴定：抗茎腐病、灰斑病，中抗大斑病、纹枯病、穗腐病。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四川省山区春玉米类型区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合理密植每亩种植不超过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3500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株。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岳文丁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15116180570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68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翰白玉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926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20220007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适宜在贵州省的贵阳市、安顺市、毕节市、黔西南州、六盘水市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贵州聚鑫种业有限公司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四川金安特农业股份有限公司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586.8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141.7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经四川省农业科学院植物保护研究所抗性鉴定：抗灰斑病，中抗大斑病、纹枯病、穗腐病，感茎腐病。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四川省山区春玉米类型区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杨果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13908223450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69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亘白玉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777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20226001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适宜在贵州省的贵阳市、安顺市、毕节市、黔西南州、六盘水市海拔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米以下的中上等肥力土壤地区种植。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贵州友禾种业有限公司、贵州华亘农业科技有限公司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贵州友禾种业有限公司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603.7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6.1%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136.7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1.7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四川省农业科学院植物保护研究所抗性鉴定：抗灰斑病，中抗大斑病、茎腐病和穗腐病，感纹枯病。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四川省山区春玉米类型区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综合防治病虫害。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吴波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19185416146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70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海选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20220026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适宜在贵州省的贵阳市、安顺市、毕节市、黔西南州、六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盘水市海拔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贵单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贵州黔农源农业开发有限公司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贵州黔农源农业开发有限公司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625.9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6.8%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100%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131.8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晚熟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1.1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经四川省农业科学院植物保护研究所抗性鉴定：抗茎腐病；中抗大斑病、纹枯病、穗腐病、灰斑病。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四川省山区春玉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注意防治大斑病和丝黑穗病。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熊银剑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18681279687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Cs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  <w:tr w:rsidR="00A01886">
        <w:trPr>
          <w:trHeight w:val="768"/>
          <w:jc w:val="center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lastRenderedPageBreak/>
              <w:t>71</w:t>
            </w:r>
          </w:p>
        </w:tc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玉米</w:t>
            </w:r>
          </w:p>
        </w:tc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贵卓玉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99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黔审玉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20236008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适宜在贵州省的贵阳市、安顺市、黔西南州、毕节市和六盘水市海拔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1900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米以下的中上等肥力土壤地区种植。</w:t>
            </w:r>
          </w:p>
        </w:tc>
        <w:tc>
          <w:tcPr>
            <w:tcW w:w="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号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贵州卓豪农业科技股份有限公司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贵州卓豪农业科技股份有限公司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2024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个试点平均亩产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579.2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公斤，比对照中玉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增产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5.4%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；增产点率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88.9%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；平均生育期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天，比对照中玉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335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早熟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3.0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天。</w:t>
            </w:r>
          </w:p>
        </w:tc>
        <w:tc>
          <w:tcPr>
            <w:tcW w:w="1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经四川省农业科学院植物保护研究所抗性鉴定：抗茎腐病、穗腐病，中抗大斑病、灰斑病，感纹枯病。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四川省山区春玉米类型区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纹枯病重发区慎用，苗期注意防治地老虎，大喇叭口期注意防治玉米螟。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廖飞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13908179630</w:t>
            </w:r>
          </w:p>
        </w:tc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:rsidR="00A01886" w:rsidRDefault="007D6506">
            <w:pPr>
              <w:widowControl/>
              <w:jc w:val="center"/>
              <w:textAlignment w:val="center"/>
              <w:rPr>
                <w:rFonts w:asciiTheme="minorEastAsia" w:hAnsiTheme="minorEastAsia"/>
                <w:color w:val="000000"/>
                <w:sz w:val="15"/>
                <w:szCs w:val="15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  <w:lang/>
              </w:rPr>
              <w:t>通过</w:t>
            </w:r>
          </w:p>
        </w:tc>
      </w:tr>
    </w:tbl>
    <w:p w:rsidR="00A01886" w:rsidRDefault="00A01886">
      <w:pPr>
        <w:spacing w:line="240" w:lineRule="exact"/>
        <w:jc w:val="center"/>
        <w:rPr>
          <w:rFonts w:ascii="仿宋" w:eastAsia="仿宋" w:hAnsi="仿宋" w:cs="仿宋"/>
          <w:b/>
          <w:color w:val="000000"/>
          <w:kern w:val="0"/>
          <w:sz w:val="28"/>
          <w:szCs w:val="28"/>
        </w:rPr>
      </w:pPr>
    </w:p>
    <w:sectPr w:rsidR="00A01886" w:rsidSect="00A01886">
      <w:footerReference w:type="default" r:id="rId7"/>
      <w:pgSz w:w="16838" w:h="11906" w:orient="landscape"/>
      <w:pgMar w:top="1134" w:right="567" w:bottom="567" w:left="567" w:header="851" w:footer="992" w:gutter="0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506" w:rsidRDefault="007D6506" w:rsidP="00A01886">
      <w:r>
        <w:separator/>
      </w:r>
    </w:p>
  </w:endnote>
  <w:endnote w:type="continuationSeparator" w:id="0">
    <w:p w:rsidR="007D6506" w:rsidRDefault="007D6506" w:rsidP="00A018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86" w:rsidRDefault="00A01886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 filled="f" stroked="f" strokeweight=".5pt">
          <v:textbox style="mso-fit-shape-to-text:t" inset="0,0,0,0">
            <w:txbxContent>
              <w:p w:rsidR="00A01886" w:rsidRDefault="00A01886">
                <w:pPr>
                  <w:pStyle w:val="a3"/>
                </w:pPr>
                <w:r>
                  <w:fldChar w:fldCharType="begin"/>
                </w:r>
                <w:r w:rsidR="007D6506">
                  <w:instrText xml:space="preserve"> PAGE  \* MERGEFORMAT </w:instrText>
                </w:r>
                <w:r>
                  <w:fldChar w:fldCharType="separate"/>
                </w:r>
                <w:r w:rsidR="00560994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506" w:rsidRDefault="007D6506" w:rsidP="00A01886">
      <w:r>
        <w:separator/>
      </w:r>
    </w:p>
  </w:footnote>
  <w:footnote w:type="continuationSeparator" w:id="0">
    <w:p w:rsidR="007D6506" w:rsidRDefault="007D6506" w:rsidP="00A018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2"/>
  <w:doNotDisplayPageBoundaries/>
  <w:embedSystemFonts/>
  <w:defaultTabStop w:val="420"/>
  <w:drawingGridVerticalSpacing w:val="159"/>
  <w:noPunctuationKerning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YTEyMDBiZjg4YmE3YTk5MDNmZmIzYzFlYzFkOTRhZjAifQ=="/>
  </w:docVars>
  <w:rsids>
    <w:rsidRoot w:val="007F4874"/>
    <w:rsid w:val="FF570F0A"/>
    <w:rsid w:val="000D6E87"/>
    <w:rsid w:val="00126E1B"/>
    <w:rsid w:val="001A0982"/>
    <w:rsid w:val="00263B4D"/>
    <w:rsid w:val="002861B5"/>
    <w:rsid w:val="003503A5"/>
    <w:rsid w:val="003623F3"/>
    <w:rsid w:val="004145C2"/>
    <w:rsid w:val="0049264A"/>
    <w:rsid w:val="00560994"/>
    <w:rsid w:val="005A21A5"/>
    <w:rsid w:val="005A481D"/>
    <w:rsid w:val="005D4C21"/>
    <w:rsid w:val="006A3F7D"/>
    <w:rsid w:val="0079128F"/>
    <w:rsid w:val="007D6506"/>
    <w:rsid w:val="007F4874"/>
    <w:rsid w:val="00A01886"/>
    <w:rsid w:val="00BB68F8"/>
    <w:rsid w:val="00DD3964"/>
    <w:rsid w:val="00DF6AA2"/>
    <w:rsid w:val="00E122B5"/>
    <w:rsid w:val="00F35265"/>
    <w:rsid w:val="03744E73"/>
    <w:rsid w:val="056F07A5"/>
    <w:rsid w:val="0B172704"/>
    <w:rsid w:val="0C346D9F"/>
    <w:rsid w:val="0D5B6064"/>
    <w:rsid w:val="0E9D3B99"/>
    <w:rsid w:val="16A022E6"/>
    <w:rsid w:val="1BC0674B"/>
    <w:rsid w:val="1DC7484A"/>
    <w:rsid w:val="1DF975BF"/>
    <w:rsid w:val="215E536B"/>
    <w:rsid w:val="21AC1EB9"/>
    <w:rsid w:val="2BA67F8F"/>
    <w:rsid w:val="2C6B0F0E"/>
    <w:rsid w:val="2E88313F"/>
    <w:rsid w:val="331B2183"/>
    <w:rsid w:val="33806935"/>
    <w:rsid w:val="338855DE"/>
    <w:rsid w:val="34056F5D"/>
    <w:rsid w:val="35245409"/>
    <w:rsid w:val="370D5F3F"/>
    <w:rsid w:val="385D502D"/>
    <w:rsid w:val="39E93F9A"/>
    <w:rsid w:val="3E3E1C29"/>
    <w:rsid w:val="40436F03"/>
    <w:rsid w:val="40CB41DC"/>
    <w:rsid w:val="41BC14C8"/>
    <w:rsid w:val="466C5B63"/>
    <w:rsid w:val="49A5362F"/>
    <w:rsid w:val="4B853B1B"/>
    <w:rsid w:val="515370CE"/>
    <w:rsid w:val="539C10A6"/>
    <w:rsid w:val="540D032A"/>
    <w:rsid w:val="59215BB1"/>
    <w:rsid w:val="5A401304"/>
    <w:rsid w:val="62746527"/>
    <w:rsid w:val="64F2621A"/>
    <w:rsid w:val="6BDC6EC0"/>
    <w:rsid w:val="6D68780B"/>
    <w:rsid w:val="71234451"/>
    <w:rsid w:val="73951631"/>
    <w:rsid w:val="759F1E94"/>
    <w:rsid w:val="768A0F6F"/>
    <w:rsid w:val="78525039"/>
    <w:rsid w:val="78723ADD"/>
    <w:rsid w:val="7AC24572"/>
    <w:rsid w:val="7ED40B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0188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rsid w:val="00A01886"/>
    <w:pPr>
      <w:keepNext/>
      <w:keepLines/>
      <w:spacing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A018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A018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01886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3">
    <w:name w:val="样式3"/>
    <w:basedOn w:val="a"/>
    <w:qFormat/>
    <w:rsid w:val="00A01886"/>
    <w:rPr>
      <w:rFonts w:ascii="Calibri" w:eastAsia="宋体" w:hAnsi="Calibri" w:cs="Times New Roman"/>
      <w:sz w:val="32"/>
    </w:rPr>
  </w:style>
  <w:style w:type="paragraph" w:customStyle="1" w:styleId="4">
    <w:name w:val="样式4"/>
    <w:basedOn w:val="a"/>
    <w:qFormat/>
    <w:rsid w:val="00A01886"/>
    <w:pPr>
      <w:ind w:firstLineChars="200" w:firstLine="880"/>
    </w:pPr>
    <w:rPr>
      <w:rFonts w:ascii="Calibri" w:eastAsia="宋体" w:hAnsi="Calibri" w:cs="Times New Roman"/>
      <w:sz w:val="32"/>
    </w:rPr>
  </w:style>
  <w:style w:type="paragraph" w:customStyle="1" w:styleId="5">
    <w:name w:val="样式5"/>
    <w:basedOn w:val="2"/>
    <w:next w:val="a"/>
    <w:qFormat/>
    <w:rsid w:val="00A01886"/>
    <w:rPr>
      <w:rFonts w:cs="Times New Roman"/>
    </w:rPr>
  </w:style>
  <w:style w:type="paragraph" w:customStyle="1" w:styleId="7">
    <w:name w:val="样式7"/>
    <w:basedOn w:val="a"/>
    <w:qFormat/>
    <w:rsid w:val="00A01886"/>
    <w:rPr>
      <w:rFonts w:ascii="Calibri" w:eastAsia="宋体" w:hAnsi="Calibri" w:cs="Times New Roman"/>
      <w:sz w:val="32"/>
    </w:rPr>
  </w:style>
  <w:style w:type="character" w:customStyle="1" w:styleId="font21">
    <w:name w:val="font21"/>
    <w:basedOn w:val="a0"/>
    <w:qFormat/>
    <w:rsid w:val="00A01886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81">
    <w:name w:val="font81"/>
    <w:basedOn w:val="a0"/>
    <w:qFormat/>
    <w:rsid w:val="00A01886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61">
    <w:name w:val="font61"/>
    <w:basedOn w:val="a0"/>
    <w:qFormat/>
    <w:rsid w:val="00A01886"/>
    <w:rPr>
      <w:rFonts w:ascii="仿宋" w:eastAsia="仿宋" w:hAnsi="仿宋" w:cs="仿宋" w:hint="eastAsia"/>
      <w:b/>
      <w:color w:val="000000"/>
      <w:sz w:val="16"/>
      <w:szCs w:val="16"/>
      <w:u w:val="none"/>
    </w:rPr>
  </w:style>
  <w:style w:type="character" w:customStyle="1" w:styleId="font41">
    <w:name w:val="font41"/>
    <w:basedOn w:val="a0"/>
    <w:qFormat/>
    <w:rsid w:val="00A01886"/>
    <w:rPr>
      <w:rFonts w:ascii="Times New Roman" w:hAnsi="Times New Roman" w:cs="Times New Roman" w:hint="default"/>
      <w:b/>
      <w:color w:val="000000"/>
      <w:sz w:val="16"/>
      <w:szCs w:val="16"/>
      <w:u w:val="none"/>
    </w:rPr>
  </w:style>
  <w:style w:type="character" w:customStyle="1" w:styleId="Char0">
    <w:name w:val="页眉 Char"/>
    <w:basedOn w:val="a0"/>
    <w:link w:val="a4"/>
    <w:qFormat/>
    <w:rsid w:val="00A018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A0188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font11">
    <w:name w:val="font11"/>
    <w:basedOn w:val="a0"/>
    <w:qFormat/>
    <w:rsid w:val="00A01886"/>
    <w:rPr>
      <w:rFonts w:ascii="宋体" w:eastAsia="宋体" w:hAnsi="宋体" w:cs="宋体" w:hint="eastAsia"/>
      <w:b/>
      <w:color w:val="000000"/>
      <w:sz w:val="16"/>
      <w:szCs w:val="16"/>
      <w:u w:val="none"/>
    </w:rPr>
  </w:style>
  <w:style w:type="character" w:customStyle="1" w:styleId="font31">
    <w:name w:val="font31"/>
    <w:basedOn w:val="a0"/>
    <w:qFormat/>
    <w:rsid w:val="00A01886"/>
    <w:rPr>
      <w:rFonts w:ascii="宋体" w:eastAsia="宋体" w:hAnsi="宋体" w:cs="宋体" w:hint="eastAsia"/>
      <w:color w:val="333333"/>
      <w:sz w:val="20"/>
      <w:szCs w:val="20"/>
      <w:u w:val="none"/>
    </w:rPr>
  </w:style>
  <w:style w:type="character" w:customStyle="1" w:styleId="font01">
    <w:name w:val="font01"/>
    <w:basedOn w:val="a0"/>
    <w:qFormat/>
    <w:rsid w:val="00A01886"/>
    <w:rPr>
      <w:rFonts w:ascii="宋体" w:eastAsia="宋体" w:hAnsi="宋体" w:cs="宋体" w:hint="eastAsia"/>
      <w:b/>
      <w:color w:val="000000"/>
      <w:sz w:val="12"/>
      <w:szCs w:val="1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3474</Words>
  <Characters>19804</Characters>
  <Application>Microsoft Office Word</Application>
  <DocSecurity>0</DocSecurity>
  <Lines>165</Lines>
  <Paragraphs>46</Paragraphs>
  <ScaleCrop>false</ScaleCrop>
  <Company/>
  <LinksUpToDate>false</LinksUpToDate>
  <CharactersWithSpaces>23232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zhangs9323</cp:lastModifiedBy>
  <cp:revision>12</cp:revision>
  <cp:lastPrinted>2019-12-19T17:17:00Z</cp:lastPrinted>
  <dcterms:created xsi:type="dcterms:W3CDTF">2014-10-29T20:08:00Z</dcterms:created>
  <dcterms:modified xsi:type="dcterms:W3CDTF">2024-12-20T03:19:00Z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087C8C7669214927A877F467FF4913B3</vt:lpwstr>
  </property>
</Properties>
</file>