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1" w:type="dxa"/>
        <w:tblInd w:w="93" w:type="dxa"/>
        <w:tblLayout w:type="fixed"/>
        <w:tblLook w:val="04A0"/>
      </w:tblPr>
      <w:tblGrid>
        <w:gridCol w:w="1056"/>
        <w:gridCol w:w="7635"/>
      </w:tblGrid>
      <w:tr w:rsidR="00DE72EA">
        <w:trPr>
          <w:trHeight w:val="4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2EA" w:rsidRDefault="000D2AA2">
            <w:pPr>
              <w:widowControl/>
              <w:jc w:val="left"/>
              <w:textAlignment w:val="bottom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Style w:val="font01"/>
                <w:rFonts w:eastAsia="黑体"/>
              </w:rPr>
              <w:t>1</w:t>
            </w: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2EA" w:rsidRDefault="00DE72E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72EA">
        <w:trPr>
          <w:trHeight w:val="500"/>
        </w:trPr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eastAsia="华文中宋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华文中宋" w:hAnsi="Times New Roman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>
              <w:rPr>
                <w:rFonts w:ascii="Times New Roman" w:eastAsia="华文中宋" w:hAnsi="Times New Roman"/>
                <w:color w:val="000000"/>
                <w:kern w:val="0"/>
                <w:sz w:val="42"/>
                <w:szCs w:val="42"/>
              </w:rPr>
              <w:t>兽医全科类考试报考专业目录</w:t>
            </w:r>
          </w:p>
        </w:tc>
      </w:tr>
      <w:tr w:rsidR="00DE72EA">
        <w:trPr>
          <w:trHeight w:val="850"/>
        </w:trPr>
        <w:tc>
          <w:tcPr>
            <w:tcW w:w="86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E72EA" w:rsidRDefault="00DE72EA">
            <w:pPr>
              <w:widowControl/>
              <w:jc w:val="left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</w:p>
          <w:p w:rsidR="00DE72EA" w:rsidRDefault="000D2AA2">
            <w:pPr>
              <w:widowControl/>
              <w:jc w:val="left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一、研究生学科专业（</w:t>
            </w: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44</w:t>
            </w: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个）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传染病学与预防兽医学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动物检疫与动物源食品安全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动物解剖学、组织学与胚胎学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动物免疫学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动物生理学、动物生物化学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动物生物化学与分子生物学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动物生物化学与分子遗传学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动物生物技术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动物医学工程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动物医学生物学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动物性食品安全（仅限安徽农业大学）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动物营养生理（仅限山东农业大学）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基础兽医学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临床兽医学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禽病学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人兽共患病学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人兽共患病与公共卫生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人兽共患疫病学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实验动物兽医学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lastRenderedPageBreak/>
              <w:t>21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实验动物学与比较医学（仅限扬州大学）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兽药学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兽医病理学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兽医产科学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兽医公共卫生学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兽医公共卫生与食品安全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兽医寄生虫学与寄生虫病学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兽医临床诊断学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兽医内科学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兽医生物工程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兽医生物技术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兽医生物信息学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兽医生物医学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兽医外科学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兽医微生物学与免疫学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兽医药理学与毒理学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兽医药学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细胞工程（仅限西北民族大学）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预防兽医学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中兽药学</w:t>
            </w:r>
          </w:p>
        </w:tc>
      </w:tr>
      <w:tr w:rsidR="00DE72EA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中兽医学</w:t>
            </w:r>
          </w:p>
        </w:tc>
      </w:tr>
      <w:tr w:rsidR="00DE72EA">
        <w:trPr>
          <w:trHeight w:val="859"/>
        </w:trPr>
        <w:tc>
          <w:tcPr>
            <w:tcW w:w="86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E72EA" w:rsidRDefault="000D2AA2">
            <w:pPr>
              <w:widowControl/>
              <w:jc w:val="left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二、本科专业（</w:t>
            </w: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16</w:t>
            </w: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个）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畜牧兽医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畜牧兽医与管理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动物防疫与检疫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动物检疫与食品检验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动物科学与动物医学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动物生物技术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动物医学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动植物检疫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实验动物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实验动物学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中兽医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中兽医学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宠物医疗</w:t>
            </w:r>
          </w:p>
        </w:tc>
      </w:tr>
      <w:tr w:rsidR="00DE72EA">
        <w:trPr>
          <w:trHeight w:val="850"/>
        </w:trPr>
        <w:tc>
          <w:tcPr>
            <w:tcW w:w="86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E72EA" w:rsidRDefault="000D2AA2">
            <w:pPr>
              <w:widowControl/>
              <w:jc w:val="left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三、专科专业（</w:t>
            </w: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26</w:t>
            </w: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个）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草食动物生产与疫病防制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宠物临床诊疗技术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宠物养护与疫病防治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宠物药学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宠物医疗与保健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宠物医学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lastRenderedPageBreak/>
              <w:t>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宠物医疗技术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畜牧兽医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畜牧兽医与管理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动物防疫与检疫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动物科学与动物医学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动物性食品卫生检疫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动物医学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动物医学检验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动物医学检验技术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动物医药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动植物检疫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兽药生产与营销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兽药制药技术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兽医医药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养禽与禽病防治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猪生产与疾病防制</w:t>
            </w:r>
          </w:p>
        </w:tc>
      </w:tr>
      <w:tr w:rsidR="00DE72EA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中兽医</w:t>
            </w:r>
          </w:p>
        </w:tc>
      </w:tr>
    </w:tbl>
    <w:p w:rsidR="00DE72EA" w:rsidRDefault="000D2AA2">
      <w:pPr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br w:type="page"/>
      </w:r>
    </w:p>
    <w:tbl>
      <w:tblPr>
        <w:tblW w:w="8387" w:type="dxa"/>
        <w:tblLayout w:type="fixed"/>
        <w:tblLook w:val="04A0"/>
      </w:tblPr>
      <w:tblGrid>
        <w:gridCol w:w="1216"/>
        <w:gridCol w:w="7171"/>
      </w:tblGrid>
      <w:tr w:rsidR="00DE72EA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2EA" w:rsidRDefault="000D2AA2">
            <w:pPr>
              <w:widowControl/>
              <w:jc w:val="left"/>
              <w:textAlignment w:val="bottom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Style w:val="font61"/>
                <w:rFonts w:eastAsia="黑体"/>
              </w:rPr>
              <w:t>2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2EA" w:rsidRDefault="00DE72E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72EA">
        <w:trPr>
          <w:trHeight w:val="500"/>
        </w:trPr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eastAsia="华文中宋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华文中宋" w:hAnsi="Times New Roman"/>
                <w:color w:val="000000"/>
                <w:kern w:val="0"/>
                <w:sz w:val="42"/>
                <w:szCs w:val="42"/>
              </w:rPr>
              <w:t>水生动物类考试报考专业目录</w:t>
            </w:r>
          </w:p>
        </w:tc>
      </w:tr>
      <w:tr w:rsidR="00DE72EA">
        <w:trPr>
          <w:trHeight w:val="720"/>
        </w:trPr>
        <w:tc>
          <w:tcPr>
            <w:tcW w:w="8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E72EA" w:rsidRDefault="00DE72EA">
            <w:pPr>
              <w:widowControl/>
              <w:jc w:val="left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</w:p>
          <w:p w:rsidR="00DE72EA" w:rsidRDefault="000D2AA2">
            <w:pPr>
              <w:widowControl/>
              <w:jc w:val="left"/>
              <w:textAlignment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一、研究生学科专业（</w:t>
            </w:r>
            <w:r>
              <w:rPr>
                <w:rStyle w:val="font31"/>
                <w:rFonts w:eastAsia="黑体"/>
                <w:sz w:val="32"/>
                <w:szCs w:val="32"/>
              </w:rPr>
              <w:t>1</w:t>
            </w:r>
            <w:r>
              <w:rPr>
                <w:rStyle w:val="font31"/>
                <w:rFonts w:eastAsia="黑体"/>
                <w:sz w:val="32"/>
                <w:szCs w:val="32"/>
              </w:rPr>
              <w:t>5</w:t>
            </w:r>
            <w:r>
              <w:rPr>
                <w:rStyle w:val="font51"/>
                <w:rFonts w:ascii="Times New Roman" w:hAnsi="Times New Roman" w:cs="Times New Roman" w:hint="default"/>
                <w:sz w:val="32"/>
                <w:szCs w:val="32"/>
              </w:rPr>
              <w:t>个）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水产养殖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水生生物学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海洋生物学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水产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kern w:val="0"/>
                <w:sz w:val="32"/>
                <w:szCs w:val="32"/>
              </w:rPr>
              <w:t>临床兽医学（仅限上海海洋大学（原上海水产大学））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水产动物医学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水产动物养殖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水产养殖学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水产遗传育种与繁殖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水产医学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水产经济动物健康养殖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增殖养殖工程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渔业发展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渔业</w:t>
            </w:r>
          </w:p>
        </w:tc>
      </w:tr>
      <w:tr w:rsidR="00DE72EA">
        <w:trPr>
          <w:trHeight w:val="920"/>
        </w:trPr>
        <w:tc>
          <w:tcPr>
            <w:tcW w:w="8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E72EA" w:rsidRDefault="000D2AA2">
            <w:pPr>
              <w:widowControl/>
              <w:jc w:val="left"/>
              <w:textAlignment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二、本科专业（</w:t>
            </w:r>
            <w:r>
              <w:rPr>
                <w:rStyle w:val="font31"/>
                <w:rFonts w:eastAsia="黑体"/>
                <w:sz w:val="32"/>
                <w:szCs w:val="32"/>
              </w:rPr>
              <w:t>11</w:t>
            </w:r>
            <w:r>
              <w:rPr>
                <w:rStyle w:val="font51"/>
                <w:rFonts w:ascii="Times New Roman" w:hAnsi="Times New Roman" w:cs="Times New Roman" w:hint="default"/>
                <w:sz w:val="32"/>
                <w:szCs w:val="32"/>
              </w:rPr>
              <w:t>个）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淡水渔业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海水养殖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水产养殖学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水族科学与技术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水产养殖教育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海洋渔业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渔业资源与渔政管理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海洋渔业科学与技术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水产养殖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现代水产养殖技术</w:t>
            </w:r>
          </w:p>
        </w:tc>
      </w:tr>
      <w:tr w:rsidR="00DE72EA">
        <w:trPr>
          <w:trHeight w:val="880"/>
        </w:trPr>
        <w:tc>
          <w:tcPr>
            <w:tcW w:w="8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E72EA" w:rsidRDefault="000D2AA2">
            <w:pPr>
              <w:widowControl/>
              <w:jc w:val="left"/>
              <w:textAlignment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三、专科专业（</w:t>
            </w:r>
            <w:r>
              <w:rPr>
                <w:rStyle w:val="font31"/>
                <w:rFonts w:eastAsia="黑体"/>
                <w:sz w:val="32"/>
                <w:szCs w:val="32"/>
              </w:rPr>
              <w:t>16</w:t>
            </w:r>
            <w:r>
              <w:rPr>
                <w:rStyle w:val="font51"/>
                <w:rFonts w:ascii="Times New Roman" w:hAnsi="Times New Roman" w:cs="Times New Roman" w:hint="default"/>
                <w:sz w:val="32"/>
                <w:szCs w:val="32"/>
              </w:rPr>
              <w:t>个）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水产养殖技术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水族科学与技术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淡水养殖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淡水渔业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海水养殖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水产养殖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lastRenderedPageBreak/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水生动植物保护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渔业综合技术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特种水产养殖与疾病防治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渔业管理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名特水产养殖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养殖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海洋渔业技术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城市渔业</w:t>
            </w:r>
          </w:p>
        </w:tc>
      </w:tr>
      <w:tr w:rsidR="00DE72EA">
        <w:trPr>
          <w:trHeight w:val="37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EA" w:rsidRDefault="000D2AA2">
            <w:pPr>
              <w:widowControl/>
              <w:textAlignment w:val="top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</w:tbl>
    <w:p w:rsidR="00DE72EA" w:rsidRDefault="00DE72EA">
      <w:pPr>
        <w:rPr>
          <w:rFonts w:ascii="Times New Roman" w:eastAsia="仿宋" w:hAnsi="Times New Roman"/>
          <w:sz w:val="32"/>
          <w:szCs w:val="32"/>
        </w:rPr>
      </w:pPr>
    </w:p>
    <w:p w:rsidR="00DE72EA" w:rsidRDefault="00DE72EA">
      <w:pPr>
        <w:rPr>
          <w:rFonts w:ascii="Times New Roman" w:eastAsia="仿宋" w:hAnsi="Times New Roman"/>
          <w:sz w:val="32"/>
          <w:szCs w:val="32"/>
        </w:rPr>
      </w:pPr>
    </w:p>
    <w:p w:rsidR="00DE72EA" w:rsidRDefault="00DE72EA">
      <w:pPr>
        <w:rPr>
          <w:rFonts w:ascii="Times New Roman" w:eastAsia="仿宋" w:hAnsi="Times New Roman"/>
          <w:sz w:val="32"/>
          <w:szCs w:val="32"/>
        </w:rPr>
      </w:pPr>
    </w:p>
    <w:p w:rsidR="00DE72EA" w:rsidRDefault="00DE72EA">
      <w:pPr>
        <w:rPr>
          <w:rFonts w:ascii="Times New Roman" w:eastAsia="仿宋" w:hAnsi="Times New Roman"/>
          <w:b/>
          <w:sz w:val="32"/>
          <w:szCs w:val="32"/>
        </w:rPr>
      </w:pPr>
    </w:p>
    <w:p w:rsidR="00DE72EA" w:rsidRDefault="00DE72EA">
      <w:pPr>
        <w:rPr>
          <w:rFonts w:ascii="Times New Roman" w:eastAsia="仿宋" w:hAnsi="Times New Roman"/>
          <w:b/>
          <w:sz w:val="32"/>
          <w:szCs w:val="32"/>
        </w:rPr>
      </w:pPr>
    </w:p>
    <w:p w:rsidR="00DE72EA" w:rsidRDefault="00DE72EA">
      <w:pPr>
        <w:rPr>
          <w:rFonts w:ascii="Times New Roman" w:eastAsia="仿宋" w:hAnsi="Times New Roman"/>
          <w:b/>
          <w:sz w:val="32"/>
          <w:szCs w:val="32"/>
        </w:rPr>
      </w:pPr>
    </w:p>
    <w:p w:rsidR="00DE72EA" w:rsidRDefault="00DE72EA">
      <w:pPr>
        <w:rPr>
          <w:rFonts w:ascii="Times New Roman" w:eastAsia="仿宋" w:hAnsi="Times New Roman"/>
          <w:b/>
          <w:sz w:val="32"/>
          <w:szCs w:val="32"/>
        </w:rPr>
      </w:pPr>
    </w:p>
    <w:p w:rsidR="00DE72EA" w:rsidRDefault="00DE72EA">
      <w:pPr>
        <w:rPr>
          <w:rFonts w:ascii="Times New Roman" w:eastAsia="仿宋" w:hAnsi="Times New Roman"/>
          <w:b/>
          <w:sz w:val="32"/>
          <w:szCs w:val="32"/>
        </w:rPr>
      </w:pPr>
    </w:p>
    <w:p w:rsidR="00DE72EA" w:rsidRDefault="00DE72EA">
      <w:pPr>
        <w:rPr>
          <w:rFonts w:ascii="Times New Roman" w:eastAsia="仿宋" w:hAnsi="Times New Roman"/>
          <w:b/>
          <w:sz w:val="32"/>
          <w:szCs w:val="32"/>
        </w:rPr>
      </w:pPr>
    </w:p>
    <w:p w:rsidR="00DE72EA" w:rsidRDefault="00DE72EA">
      <w:pPr>
        <w:rPr>
          <w:rFonts w:ascii="Times New Roman" w:eastAsia="仿宋" w:hAnsi="Times New Roman"/>
          <w:b/>
          <w:sz w:val="32"/>
          <w:szCs w:val="32"/>
        </w:rPr>
      </w:pPr>
    </w:p>
    <w:p w:rsidR="00DE72EA" w:rsidRDefault="00DE72EA">
      <w:pPr>
        <w:rPr>
          <w:rFonts w:ascii="Times New Roman" w:eastAsia="仿宋" w:hAnsi="Times New Roman"/>
          <w:b/>
          <w:sz w:val="32"/>
          <w:szCs w:val="32"/>
        </w:rPr>
      </w:pPr>
    </w:p>
    <w:p w:rsidR="00DE72EA" w:rsidRDefault="00DE72EA">
      <w:pPr>
        <w:rPr>
          <w:rFonts w:ascii="Times New Roman" w:eastAsia="仿宋" w:hAnsi="Times New Roman"/>
          <w:b/>
          <w:sz w:val="32"/>
          <w:szCs w:val="32"/>
        </w:rPr>
      </w:pPr>
    </w:p>
    <w:p w:rsidR="00DE72EA" w:rsidRDefault="00DE72EA">
      <w:pPr>
        <w:rPr>
          <w:rFonts w:ascii="Times New Roman" w:eastAsia="仿宋" w:hAnsi="Times New Roman"/>
          <w:b/>
          <w:sz w:val="32"/>
          <w:szCs w:val="32"/>
        </w:rPr>
      </w:pPr>
    </w:p>
    <w:p w:rsidR="00DE72EA" w:rsidRDefault="000D2AA2">
      <w:pPr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/>
          <w:b/>
          <w:sz w:val="32"/>
          <w:szCs w:val="32"/>
        </w:rPr>
        <w:lastRenderedPageBreak/>
        <w:t>附件</w:t>
      </w:r>
      <w:r>
        <w:rPr>
          <w:rFonts w:ascii="Times New Roman" w:eastAsia="仿宋" w:hAnsi="Times New Roman"/>
          <w:b/>
          <w:sz w:val="32"/>
          <w:szCs w:val="32"/>
        </w:rPr>
        <w:t>3</w:t>
      </w:r>
      <w:r>
        <w:rPr>
          <w:rFonts w:ascii="Times New Roman" w:eastAsia="仿宋" w:hAnsi="Times New Roman"/>
          <w:b/>
          <w:sz w:val="32"/>
          <w:szCs w:val="32"/>
        </w:rPr>
        <w:t>：</w:t>
      </w:r>
    </w:p>
    <w:p w:rsidR="00DE72EA" w:rsidRDefault="000D2AA2">
      <w:pPr>
        <w:widowControl/>
        <w:jc w:val="center"/>
        <w:textAlignment w:val="bottom"/>
        <w:rPr>
          <w:rFonts w:ascii="Times New Roman" w:eastAsia="华文中宋" w:hAnsi="Times New Roman"/>
          <w:b/>
          <w:bCs/>
          <w:color w:val="000000"/>
          <w:kern w:val="0"/>
          <w:sz w:val="42"/>
          <w:szCs w:val="42"/>
        </w:rPr>
      </w:pPr>
      <w:r>
        <w:rPr>
          <w:rFonts w:ascii="Times New Roman" w:eastAsia="华文中宋" w:hAnsi="Times New Roman"/>
          <w:b/>
          <w:bCs/>
          <w:color w:val="000000"/>
          <w:kern w:val="0"/>
          <w:sz w:val="42"/>
          <w:szCs w:val="42"/>
        </w:rPr>
        <w:t>2022</w:t>
      </w:r>
      <w:r>
        <w:rPr>
          <w:rFonts w:ascii="Times New Roman" w:eastAsia="华文中宋" w:hAnsi="Times New Roman"/>
          <w:b/>
          <w:bCs/>
          <w:color w:val="000000"/>
          <w:kern w:val="0"/>
          <w:sz w:val="42"/>
          <w:szCs w:val="42"/>
        </w:rPr>
        <w:t>年退费未成功</w:t>
      </w:r>
      <w:r>
        <w:rPr>
          <w:rFonts w:ascii="Times New Roman" w:eastAsia="华文中宋" w:hAnsi="Times New Roman" w:hint="eastAsia"/>
          <w:b/>
          <w:bCs/>
          <w:color w:val="000000"/>
          <w:kern w:val="0"/>
          <w:sz w:val="42"/>
          <w:szCs w:val="42"/>
        </w:rPr>
        <w:t>考生</w:t>
      </w:r>
      <w:r>
        <w:rPr>
          <w:rFonts w:ascii="Times New Roman" w:eastAsia="华文中宋" w:hAnsi="Times New Roman"/>
          <w:b/>
          <w:bCs/>
          <w:color w:val="000000"/>
          <w:kern w:val="0"/>
          <w:sz w:val="42"/>
          <w:szCs w:val="42"/>
        </w:rPr>
        <w:t>名单</w:t>
      </w:r>
    </w:p>
    <w:p w:rsidR="00DE72EA" w:rsidRDefault="00DE72EA">
      <w:pPr>
        <w:widowControl/>
        <w:jc w:val="center"/>
        <w:textAlignment w:val="bottom"/>
        <w:rPr>
          <w:rFonts w:ascii="Times New Roman" w:eastAsia="华文中宋" w:hAnsi="Times New Roman"/>
          <w:b/>
          <w:bCs/>
          <w:color w:val="000000"/>
          <w:kern w:val="0"/>
          <w:sz w:val="42"/>
          <w:szCs w:val="42"/>
        </w:rPr>
      </w:pPr>
    </w:p>
    <w:tbl>
      <w:tblPr>
        <w:tblW w:w="9180" w:type="dxa"/>
        <w:tblInd w:w="93" w:type="dxa"/>
        <w:tblLook w:val="04A0"/>
      </w:tblPr>
      <w:tblGrid>
        <w:gridCol w:w="1080"/>
        <w:gridCol w:w="2415"/>
        <w:gridCol w:w="2325"/>
        <w:gridCol w:w="3360"/>
      </w:tblGrid>
      <w:tr w:rsidR="00DE72E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  <w:lang/>
              </w:rPr>
              <w:t>序号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  <w:lang/>
              </w:rPr>
              <w:t>网报号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  <w:lang/>
              </w:rPr>
              <w:t>姓名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  <w:lang/>
              </w:rPr>
              <w:t>手机号后四位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唐历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4190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822007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王珊珊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0380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918692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余杭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9860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950054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陈坤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7928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844839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周子健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4947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830676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毛清霞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1625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845051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杨阿依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3984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895913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唐加春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0003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869772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杨爽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4895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949015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赵会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8536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837658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怀有森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0390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896939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李涵玉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9171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922057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赵国全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4935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826963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李美庆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3573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886622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唐小君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4427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845957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赵霜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1019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844364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6865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920259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赵昊禹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9227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933414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王文琪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5015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944522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1564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860718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苏丹阳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9776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931641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张宏莉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3458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945453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曲木么王玲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7457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834716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王鑫瑞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2057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960272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刘帅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3457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957522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高志豪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0570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894549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张秋桐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1456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910850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沈宇晗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9653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822157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周庆丽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0362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864349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余欢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8331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853606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陈明钱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0888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826853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何永龙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0102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844655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徐明贵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7408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954836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李清清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3849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889009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雷加华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5062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何颖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2179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886557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雍吉英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6900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952834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石金承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1703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885188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刘利顺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8263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948398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蒋梦兰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8397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896770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唐静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1228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886147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徐浩敏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1003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941745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王博一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0229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841443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陈懿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0441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835728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张晓川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4210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848245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孙红利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4803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845168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周磊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8894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948599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陈宣霈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4200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899458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万慧博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2683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893753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罗鑫垚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9460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849154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杜吉扎西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4328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889237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袁燎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3673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880245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任马宁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4184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877903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欧国兵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0042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853995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陈春梅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5643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928531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牟能松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7793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943365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张辉宇洋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4358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929942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李跃华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6587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947125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周志豪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1139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879388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王亚柳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1114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913193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曹宇娇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6068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937598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陈林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6669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崔靓怡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9879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935525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彭全华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8387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843331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邱俊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8896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937939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曹春燕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0217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900905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何艳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9879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916555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丁慧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1601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866568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陶正华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5310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906935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李嘉杰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3778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936135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叶婷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0032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906970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黄旭文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6425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942677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马海伍呷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7691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827672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李鸿琳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0630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894721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江婉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3391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897530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赖世斌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4497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895205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蔡容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8737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872856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9688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862467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黄祥彬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6621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957750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宋文全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0392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945173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方鑫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4423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872539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王雪凡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6534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845123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尹茂森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4947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834774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靳森元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6638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855744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王宇艳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1313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846775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尼玛草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0522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852986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刘思佚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6720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922485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桂焱垚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0085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875951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张明洁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1805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837149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李淏佳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1998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831541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杨杰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3112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893168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崔玉晶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9225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847064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杨嘉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3083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889521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尔火五支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7136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856770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胡永力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8321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829424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温敬文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3740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939912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舒俊才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1390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841901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黎琴琴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1373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867385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兰小发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1435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851433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李岑宇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5710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邱康龙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4506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961320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况维英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3851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942356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周小兵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1165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958213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帅婷婷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4608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955532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刘洪明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9769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864246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杨隆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7006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913231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刘尔古莫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3095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932321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彭杰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4026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933333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吴秀刚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1037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874461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方城兵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2119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877984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降拥切珠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6558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898024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马海龙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0518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900460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钟琪翔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9539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956538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何文静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8900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913434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9420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925276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谢琳玲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0480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880927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周亚鹏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4117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872189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曾笑如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0945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911824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张宇宁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2737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856957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丁卢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1317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871263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葛吉宏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0837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888349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叶兴初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9180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878656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梁晓梅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3938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862445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柏杨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0453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857915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张雪瑶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7017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909209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唐广浩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3365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947867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严杰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8422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886896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董丽婷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5542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927869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张泇玉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5702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923708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候兵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1281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869016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刘寒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5295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895237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代铭宏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3041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852886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余品卓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1668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922756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我木占得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5963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842450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吴云东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9225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900636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李环宇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6895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889005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王坤福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9908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904202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陈明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9204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900332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雷朝宇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8781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911901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胡欣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1530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898078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车欣妍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1915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889608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周冰倩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7534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924183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米雨芳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6578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万世新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6114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899406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杨丽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5405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886859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石光琼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9075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858920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杨龙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5003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900726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6950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861554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孜拉莱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•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麦麦提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9691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875948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周文华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3106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822486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任家田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8633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824625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周沿宏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6276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824750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桑杰加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2331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9628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834146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张瑶佳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9615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834962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郭欣晴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0803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838152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邓杰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6273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838443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谢彪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3578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840307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李尔干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2211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840635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杨娜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0607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841447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杨田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9443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842387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郭运红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4687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842970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王拉克秀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8054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843098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宋建霖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0186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843794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赵耀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0310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844584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吉祥龙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7756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846576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杜磊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0136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848692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万洋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1193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849785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曾孝雨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7804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850947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吕尚揆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2353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852509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陈飞飞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8606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859634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张皓南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2059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860920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黄恩国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6638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862767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王义红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2175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862919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杨笑言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7052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864004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刘发茂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0097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865271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阿木果哈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8095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866984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尹志强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3760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869025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宋哲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0936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869390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黎荣华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9349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874785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结牛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0495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875945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魏宇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3864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876338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林美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9316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876814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张鑫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4980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877382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邓勇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5466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878990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赵燕玲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1194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881914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李梦娜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1447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883820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刘沈山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7024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884726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张文泰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8899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885590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黄付印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8959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887363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李骏豪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7853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888034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成林江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4441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888359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王维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9717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888406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曾晓丽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9300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lastRenderedPageBreak/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893171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张颖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2698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895757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阿米莫拉作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2203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895854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郭瑶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4083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895887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陈震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4285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898580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杨茂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0961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899649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罗肖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7659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902807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桑日吉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7006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902933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李加良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0258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903202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李奇聪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6356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903728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康霞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9746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906038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吴俊杰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2521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907121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7695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907407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万乐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8159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909183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易宁崛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3025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910057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李德浩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6649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910855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张军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1798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911273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郑瑞希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7635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914641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高明雪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5375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916496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刘宏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0245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916606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苏成宇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2839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916756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向彪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8825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916934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吕玉萍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6286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918374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熊四川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9900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919470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沙木几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7649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920788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海来阿衣木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2162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922823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蔡杰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0467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925441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王淘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3064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926190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谢正凯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6030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927158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杨春林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0730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928766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余正委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0316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932525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沈平平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4319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932831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屈超凯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4010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933779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陈芝清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2686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934366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罗波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6148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935950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邵正娟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5111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936323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杜威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3765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936457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肖焜鸿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1180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936797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唐廷彬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7697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937424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确生基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3097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937507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陶浩波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8636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939614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何炯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8304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943643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靳振坤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2234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944473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张海玲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6723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944898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王毅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0178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lastRenderedPageBreak/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945564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泽央西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2285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946389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熊莉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0669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949557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张中喜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6179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951980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张可非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2506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953803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魏迪洲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0981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954221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孙盛兰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2728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954698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阿巴甲甲莫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7759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954772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牟品德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9537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955031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王闯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9523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955244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李冬梅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7534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955351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范琳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7395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956513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彭绍林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0401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958426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秦松林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9140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958505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黄薇瑜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5903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958522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董文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5129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958744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韩义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6291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959271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王晓炜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 xml:space="preserve"> 5659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959462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黄雄挺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 xml:space="preserve"> 2033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960693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肖强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0322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949266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刘建明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5431</w:t>
            </w:r>
          </w:p>
        </w:tc>
      </w:tr>
      <w:tr w:rsidR="00DE72EA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2EA" w:rsidRDefault="000D2AA2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845981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马永霞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E72EA" w:rsidRDefault="000D2AA2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2266</w:t>
            </w:r>
          </w:p>
        </w:tc>
      </w:tr>
    </w:tbl>
    <w:p w:rsidR="00DE72EA" w:rsidRDefault="00DE72EA">
      <w:pPr>
        <w:rPr>
          <w:rFonts w:ascii="Times New Roman" w:eastAsia="仿宋" w:hAnsi="Times New Roman"/>
          <w:b/>
          <w:sz w:val="32"/>
          <w:szCs w:val="32"/>
        </w:rPr>
      </w:pPr>
    </w:p>
    <w:p w:rsidR="00DE72EA" w:rsidRDefault="00DE72EA">
      <w:pPr>
        <w:widowControl/>
        <w:jc w:val="left"/>
        <w:textAlignment w:val="bottom"/>
        <w:rPr>
          <w:rFonts w:ascii="Times New Roman" w:eastAsia="仿宋" w:hAnsi="Times New Roman"/>
          <w:b/>
          <w:sz w:val="32"/>
          <w:szCs w:val="32"/>
        </w:rPr>
      </w:pPr>
    </w:p>
    <w:p w:rsidR="00DE72EA" w:rsidRDefault="000D2AA2">
      <w:pPr>
        <w:widowControl/>
        <w:jc w:val="left"/>
        <w:textAlignment w:val="bottom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/>
          <w:b/>
          <w:sz w:val="32"/>
          <w:szCs w:val="32"/>
        </w:rPr>
        <w:t>附件</w:t>
      </w:r>
      <w:r>
        <w:rPr>
          <w:rFonts w:ascii="Times New Roman" w:eastAsia="仿宋" w:hAnsi="Times New Roman"/>
          <w:b/>
          <w:sz w:val="32"/>
          <w:szCs w:val="32"/>
        </w:rPr>
        <w:t>4</w:t>
      </w:r>
      <w:r>
        <w:rPr>
          <w:rFonts w:ascii="Times New Roman" w:eastAsia="仿宋" w:hAnsi="Times New Roman"/>
          <w:b/>
          <w:sz w:val="32"/>
          <w:szCs w:val="32"/>
        </w:rPr>
        <w:t>：</w:t>
      </w:r>
    </w:p>
    <w:p w:rsidR="00DE72EA" w:rsidRDefault="000D2AA2">
      <w:pPr>
        <w:widowControl/>
        <w:jc w:val="center"/>
        <w:textAlignment w:val="bottom"/>
        <w:rPr>
          <w:rFonts w:ascii="Times New Roman" w:eastAsia="华文中宋" w:hAnsi="Times New Roman"/>
          <w:b/>
          <w:bCs/>
          <w:color w:val="000000"/>
          <w:kern w:val="0"/>
          <w:sz w:val="42"/>
          <w:szCs w:val="42"/>
        </w:rPr>
      </w:pPr>
      <w:r>
        <w:rPr>
          <w:rFonts w:ascii="Times New Roman" w:eastAsia="华文中宋" w:hAnsi="Times New Roman"/>
          <w:b/>
          <w:bCs/>
          <w:color w:val="000000"/>
          <w:kern w:val="0"/>
          <w:sz w:val="42"/>
          <w:szCs w:val="42"/>
        </w:rPr>
        <w:t>四川考区及考点联系方式</w:t>
      </w:r>
    </w:p>
    <w:tbl>
      <w:tblPr>
        <w:tblW w:w="9210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3"/>
        <w:gridCol w:w="4485"/>
        <w:gridCol w:w="1942"/>
      </w:tblGrid>
      <w:tr w:rsidR="00DE72EA">
        <w:trPr>
          <w:trHeight w:val="20"/>
          <w:jc w:val="center"/>
        </w:trPr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考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区（点）</w: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1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2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3" name="图片 3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4" name="图片 4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5" name="图片 5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单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   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位</w:t>
            </w: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联系电话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四川考区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四川省动物疫病预防控制中心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028-85068953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成都市考点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成都市动物疫病预防控制中心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028-85079491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自贡市考点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自贡市乡村振兴发展服务中心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0813-8263848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攀枝花市考点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攀枝花市农业农村局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0812-3352175 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泸州市考点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泸州市动物疫病预防控制中心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0830-8950605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德阳市考点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德阳市农业农村局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0838-2500743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绵阳市</w: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6" name="图片 6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绵阳市农业农村局</w: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7" name="图片 7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8" name="图片 8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9" name="图片 9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10" name="图片 1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0816-2267589 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广元市考点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广元市动物疫病预防控制中心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0839-3306467 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遂宁市考点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遂宁市农业农村局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0825-2665088 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内江市</w: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11" name="图片 11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考点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12" name="图片 12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13" name="图片 13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14" name="图片 14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15" name="图片 15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内江市动植物疫病防控和农产品质量检测中心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0832-2047598 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乐山市考点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乐山市农业农村局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0833-2430656 </w:t>
            </w:r>
          </w:p>
        </w:tc>
      </w:tr>
      <w:tr w:rsidR="00DE72EA">
        <w:trPr>
          <w:trHeight w:val="498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南充市考点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南充市动物卫生监督所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0817-2666172 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眉山市考点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眉山市农业农村局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028-38223992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宜宾市考点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宜宾市农业农村局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0831-8240718 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广安市考点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广安市农业农村局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0826-2332749 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达州市考点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达州市动物疫病预防控制中心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0818-2521526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雅安市考点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雅安市农业农村局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0835-2223985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巴中市考点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巴中市农业农村局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0827-2130719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资阳市考点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资阳市农业农村局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028-26630774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阿坝藏族羌族自治州考点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阿坝州农业农村局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0837-2822565 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甘孜藏族自治州</w: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16" name="图片 16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考点</w: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17" name="图片 17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18" name="图片 18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19" name="图片 19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drawing>
                <wp:inline distT="0" distB="0" distL="114300" distR="114300">
                  <wp:extent cx="9525" cy="9525"/>
                  <wp:effectExtent l="0" t="0" r="0" b="0"/>
                  <wp:docPr id="20" name="图片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甘孜州动物疫病预防控制中心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0836-2822046 </w:t>
            </w:r>
          </w:p>
        </w:tc>
      </w:tr>
      <w:tr w:rsidR="00DE72EA">
        <w:trPr>
          <w:trHeight w:val="20"/>
          <w:jc w:val="center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凉山彝族自治州考点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凉山州农业农村局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2EA" w:rsidRDefault="000D2AA2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0834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 xml:space="preserve">2230155 </w:t>
            </w:r>
          </w:p>
        </w:tc>
      </w:tr>
    </w:tbl>
    <w:p w:rsidR="00DE72EA" w:rsidRDefault="00DE72EA">
      <w:pPr>
        <w:pStyle w:val="a6"/>
        <w:widowControl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sectPr w:rsidR="00DE72EA" w:rsidSect="00DE72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A76B02"/>
    <w:multiLevelType w:val="singleLevel"/>
    <w:tmpl w:val="AFA76B0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1F1A56"/>
    <w:rsid w:val="B71797FC"/>
    <w:rsid w:val="BAB6C0F4"/>
    <w:rsid w:val="BDF741CC"/>
    <w:rsid w:val="BDFDE665"/>
    <w:rsid w:val="CBF52A97"/>
    <w:rsid w:val="CF9DD3EE"/>
    <w:rsid w:val="CFFCE0A5"/>
    <w:rsid w:val="DEF3B848"/>
    <w:rsid w:val="DFAFF9BA"/>
    <w:rsid w:val="F1CDF3B1"/>
    <w:rsid w:val="F5FE6F6C"/>
    <w:rsid w:val="F6675D7D"/>
    <w:rsid w:val="FB2379AF"/>
    <w:rsid w:val="FFFD0012"/>
    <w:rsid w:val="FFFF2E3A"/>
    <w:rsid w:val="000D2AA2"/>
    <w:rsid w:val="00157DF2"/>
    <w:rsid w:val="001F1A56"/>
    <w:rsid w:val="00241D08"/>
    <w:rsid w:val="00300929"/>
    <w:rsid w:val="003219B2"/>
    <w:rsid w:val="003B0A47"/>
    <w:rsid w:val="003B445A"/>
    <w:rsid w:val="005845D5"/>
    <w:rsid w:val="006531D0"/>
    <w:rsid w:val="0077362C"/>
    <w:rsid w:val="00786E07"/>
    <w:rsid w:val="009E33D3"/>
    <w:rsid w:val="00B55E7A"/>
    <w:rsid w:val="00BB5B99"/>
    <w:rsid w:val="00C45063"/>
    <w:rsid w:val="00D9027B"/>
    <w:rsid w:val="00DE72EA"/>
    <w:rsid w:val="00FE6A68"/>
    <w:rsid w:val="00FF3AD9"/>
    <w:rsid w:val="05BB066E"/>
    <w:rsid w:val="077A434D"/>
    <w:rsid w:val="1CAA4F5C"/>
    <w:rsid w:val="22B7123E"/>
    <w:rsid w:val="23583C34"/>
    <w:rsid w:val="26935B1C"/>
    <w:rsid w:val="281E1A2A"/>
    <w:rsid w:val="2D056184"/>
    <w:rsid w:val="32876DDC"/>
    <w:rsid w:val="37BF0F91"/>
    <w:rsid w:val="425721C8"/>
    <w:rsid w:val="45A555BC"/>
    <w:rsid w:val="48FC3D69"/>
    <w:rsid w:val="5081241B"/>
    <w:rsid w:val="51F640D5"/>
    <w:rsid w:val="5B32396F"/>
    <w:rsid w:val="5B596B3A"/>
    <w:rsid w:val="5E9F4A95"/>
    <w:rsid w:val="5EFB199F"/>
    <w:rsid w:val="5FFF0D33"/>
    <w:rsid w:val="66FBD12C"/>
    <w:rsid w:val="6C2053A2"/>
    <w:rsid w:val="6F7DA86A"/>
    <w:rsid w:val="73BE71C0"/>
    <w:rsid w:val="75FC83B1"/>
    <w:rsid w:val="7EFDD21C"/>
    <w:rsid w:val="7FB9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2E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DE72EA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E72EA"/>
    <w:pPr>
      <w:ind w:leftChars="2500" w:left="100"/>
    </w:pPr>
  </w:style>
  <w:style w:type="paragraph" w:styleId="a4">
    <w:name w:val="footer"/>
    <w:basedOn w:val="a"/>
    <w:link w:val="Char0"/>
    <w:qFormat/>
    <w:rsid w:val="00DE7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E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E72E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DE72EA"/>
    <w:rPr>
      <w:b/>
    </w:rPr>
  </w:style>
  <w:style w:type="character" w:styleId="a8">
    <w:name w:val="Hyperlink"/>
    <w:basedOn w:val="a0"/>
    <w:qFormat/>
    <w:rsid w:val="00DE72EA"/>
    <w:rPr>
      <w:color w:val="0000FF"/>
      <w:u w:val="single"/>
    </w:rPr>
  </w:style>
  <w:style w:type="character" w:customStyle="1" w:styleId="Char">
    <w:name w:val="日期 Char"/>
    <w:basedOn w:val="a0"/>
    <w:link w:val="a3"/>
    <w:qFormat/>
    <w:rsid w:val="00DE72EA"/>
    <w:rPr>
      <w:rFonts w:ascii="Calibri" w:hAnsi="Calibri"/>
      <w:kern w:val="2"/>
      <w:sz w:val="21"/>
      <w:szCs w:val="24"/>
    </w:rPr>
  </w:style>
  <w:style w:type="character" w:customStyle="1" w:styleId="Char0">
    <w:name w:val="页脚 Char"/>
    <w:basedOn w:val="a0"/>
    <w:link w:val="a4"/>
    <w:qFormat/>
    <w:rsid w:val="00DE72EA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DE72EA"/>
    <w:rPr>
      <w:rFonts w:ascii="Calibri" w:hAnsi="Calibri"/>
      <w:kern w:val="2"/>
      <w:sz w:val="18"/>
      <w:szCs w:val="18"/>
    </w:rPr>
  </w:style>
  <w:style w:type="character" w:customStyle="1" w:styleId="font31">
    <w:name w:val="font31"/>
    <w:basedOn w:val="a0"/>
    <w:qFormat/>
    <w:rsid w:val="00DE72EA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DE72EA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DE72EA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DE72EA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paragraph" w:styleId="a9">
    <w:name w:val="Balloon Text"/>
    <w:basedOn w:val="a"/>
    <w:link w:val="Char2"/>
    <w:rsid w:val="000D2AA2"/>
    <w:rPr>
      <w:sz w:val="18"/>
      <w:szCs w:val="18"/>
    </w:rPr>
  </w:style>
  <w:style w:type="character" w:customStyle="1" w:styleId="Char2">
    <w:name w:val="批注框文本 Char"/>
    <w:basedOn w:val="a0"/>
    <w:link w:val="a9"/>
    <w:rsid w:val="000D2AA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zhangs9323</cp:lastModifiedBy>
  <cp:revision>2</cp:revision>
  <dcterms:created xsi:type="dcterms:W3CDTF">2023-03-02T03:23:00Z</dcterms:created>
  <dcterms:modified xsi:type="dcterms:W3CDTF">2023-03-02T03:23:00Z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94A00DC5689B61EE9E0100640E8FE42A</vt:lpwstr>
  </property>
</Properties>
</file>