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B36E5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</w:p>
    <w:p w:rsidR="00000000" w:rsidRDefault="009B36E5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sz w:val="44"/>
          <w:szCs w:val="44"/>
        </w:rPr>
        <w:t>成渝地区双城经济</w:t>
      </w:r>
      <w:proofErr w:type="gramStart"/>
      <w:r>
        <w:rPr>
          <w:rFonts w:ascii="Times New Roman" w:eastAsia="方正小标宋_GBK" w:hAnsi="Times New Roman"/>
          <w:sz w:val="44"/>
          <w:szCs w:val="44"/>
        </w:rPr>
        <w:t>圈宜居宜业</w:t>
      </w:r>
      <w:proofErr w:type="gramEnd"/>
      <w:r>
        <w:rPr>
          <w:rFonts w:ascii="Times New Roman" w:eastAsia="方正小标宋_GBK" w:hAnsi="Times New Roman"/>
          <w:sz w:val="44"/>
          <w:szCs w:val="44"/>
        </w:rPr>
        <w:t>和</w:t>
      </w:r>
      <w:r>
        <w:rPr>
          <w:rFonts w:ascii="Times New Roman" w:eastAsia="方正小标宋_GBK" w:hAnsi="Times New Roman"/>
          <w:sz w:val="44"/>
          <w:szCs w:val="44"/>
        </w:rPr>
        <w:t>美乡村</w:t>
      </w:r>
    </w:p>
    <w:p w:rsidR="00000000" w:rsidRDefault="009B36E5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建设引领技术和典型案例申报表</w:t>
      </w:r>
    </w:p>
    <w:tbl>
      <w:tblPr>
        <w:tblpPr w:leftFromText="180" w:rightFromText="180" w:vertAnchor="text" w:tblpY="426"/>
        <w:tblW w:w="0" w:type="auto"/>
        <w:tblInd w:w="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1174"/>
        <w:gridCol w:w="1417"/>
        <w:gridCol w:w="993"/>
        <w:gridCol w:w="1559"/>
        <w:gridCol w:w="1228"/>
      </w:tblGrid>
      <w:tr w:rsidR="00000000">
        <w:trPr>
          <w:trHeight w:val="500"/>
        </w:trPr>
        <w:tc>
          <w:tcPr>
            <w:tcW w:w="1955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  <w:right w:val="single" w:sz="8" w:space="0" w:color="231916"/>
            </w:tcBorders>
            <w:vAlign w:val="center"/>
          </w:tcPr>
          <w:bookmarkEnd w:id="0"/>
          <w:p w:rsidR="00000000" w:rsidRDefault="009B36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371" w:type="dxa"/>
            <w:gridSpan w:val="5"/>
            <w:tcBorders>
              <w:top w:val="single" w:sz="8" w:space="0" w:color="231916"/>
              <w:left w:val="nil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500"/>
        </w:trPr>
        <w:tc>
          <w:tcPr>
            <w:tcW w:w="1955" w:type="dxa"/>
            <w:tcBorders>
              <w:top w:val="nil"/>
              <w:left w:val="single" w:sz="8" w:space="0" w:color="231916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联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系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231916"/>
              <w:right w:val="single" w:sz="4" w:space="0" w:color="auto"/>
            </w:tcBorders>
            <w:vAlign w:val="center"/>
          </w:tcPr>
          <w:p w:rsidR="00000000" w:rsidRDefault="009B36E5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231916"/>
              <w:right w:val="single" w:sz="4" w:space="0" w:color="auto"/>
            </w:tcBorders>
            <w:vAlign w:val="center"/>
          </w:tcPr>
          <w:p w:rsidR="00000000" w:rsidRDefault="009B36E5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  <w:t>职务</w:t>
            </w:r>
            <w:r>
              <w:rPr>
                <w:rFonts w:ascii="方正仿宋_GBK" w:eastAsia="方正仿宋_GBK"/>
                <w:b/>
                <w:bCs/>
                <w:sz w:val="28"/>
                <w:szCs w:val="28"/>
              </w:rPr>
              <w:t>或职称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231916"/>
              <w:left w:val="nil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联系手机</w:t>
            </w:r>
          </w:p>
        </w:tc>
        <w:tc>
          <w:tcPr>
            <w:tcW w:w="1228" w:type="dxa"/>
            <w:tcBorders>
              <w:top w:val="single" w:sz="8" w:space="0" w:color="231916"/>
              <w:left w:val="nil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000000">
        <w:trPr>
          <w:trHeight w:val="500"/>
        </w:trPr>
        <w:tc>
          <w:tcPr>
            <w:tcW w:w="1955" w:type="dxa"/>
            <w:tcBorders>
              <w:top w:val="nil"/>
              <w:left w:val="single" w:sz="8" w:space="0" w:color="231916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jc w:val="center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联系地址</w:t>
            </w:r>
          </w:p>
        </w:tc>
        <w:tc>
          <w:tcPr>
            <w:tcW w:w="6371" w:type="dxa"/>
            <w:gridSpan w:val="5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jc w:val="left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500"/>
        </w:trPr>
        <w:tc>
          <w:tcPr>
            <w:tcW w:w="1955" w:type="dxa"/>
            <w:tcBorders>
              <w:top w:val="nil"/>
              <w:left w:val="single" w:sz="8" w:space="0" w:color="231916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申报类型</w:t>
            </w:r>
          </w:p>
        </w:tc>
        <w:tc>
          <w:tcPr>
            <w:tcW w:w="6371" w:type="dxa"/>
            <w:gridSpan w:val="5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jc w:val="left"/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500"/>
        </w:trPr>
        <w:tc>
          <w:tcPr>
            <w:tcW w:w="1955" w:type="dxa"/>
            <w:tcBorders>
              <w:top w:val="nil"/>
              <w:left w:val="single" w:sz="8" w:space="0" w:color="231916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技术或案例</w:t>
            </w:r>
          </w:p>
          <w:p w:rsidR="00000000" w:rsidRDefault="009B36E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371" w:type="dxa"/>
            <w:gridSpan w:val="5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jc w:val="left"/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000000">
        <w:trPr>
          <w:trHeight w:val="5029"/>
        </w:trPr>
        <w:tc>
          <w:tcPr>
            <w:tcW w:w="1955" w:type="dxa"/>
            <w:tcBorders>
              <w:top w:val="nil"/>
              <w:left w:val="single" w:sz="8" w:space="0" w:color="231916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spacing w:line="400" w:lineRule="exact"/>
              <w:jc w:val="center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技术或案例简介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(2000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字以内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6371" w:type="dxa"/>
            <w:gridSpan w:val="5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spacing w:line="400" w:lineRule="exact"/>
              <w:jc w:val="left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（可</w:t>
            </w:r>
            <w:r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  <w:lang w:bidi="ar"/>
              </w:rPr>
              <w:t>另附页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000000">
        <w:trPr>
          <w:trHeight w:val="1540"/>
        </w:trPr>
        <w:tc>
          <w:tcPr>
            <w:tcW w:w="1955" w:type="dxa"/>
            <w:tcBorders>
              <w:top w:val="nil"/>
              <w:left w:val="single" w:sz="8" w:space="0" w:color="231916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申报单位意见</w:t>
            </w:r>
          </w:p>
        </w:tc>
        <w:tc>
          <w:tcPr>
            <w:tcW w:w="6371" w:type="dxa"/>
            <w:gridSpan w:val="5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vAlign w:val="center"/>
          </w:tcPr>
          <w:p w:rsidR="00000000" w:rsidRDefault="009B36E5">
            <w:pPr>
              <w:widowControl/>
              <w:jc w:val="left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</w:p>
          <w:p w:rsidR="00000000" w:rsidRDefault="009B36E5">
            <w:pPr>
              <w:widowControl/>
              <w:jc w:val="right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 </w:t>
            </w:r>
          </w:p>
          <w:p w:rsidR="00000000" w:rsidRDefault="009B36E5">
            <w:pPr>
              <w:widowControl/>
              <w:jc w:val="right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pacing w:val="-24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方正仿宋_GBK" w:eastAsia="方正仿宋_GBK" w:hAnsi="宋体" w:cs="宋体" w:hint="eastAsia"/>
                <w:b/>
                <w:bCs/>
                <w:spacing w:val="-4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ascii="方正仿宋_GBK" w:eastAsia="方正仿宋_GBK" w:hAnsi="宋体" w:cs="宋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公</w:t>
            </w:r>
            <w:r>
              <w:rPr>
                <w:rFonts w:ascii="方正仿宋_GBK" w:eastAsia="方正仿宋_GBK" w:hAnsi="宋体" w:cs="宋体" w:hint="eastAsia"/>
                <w:b/>
                <w:bCs/>
                <w:spacing w:val="-26"/>
                <w:kern w:val="0"/>
                <w:sz w:val="28"/>
                <w:szCs w:val="28"/>
                <w:lang w:bidi="ar"/>
              </w:rPr>
              <w:t>章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  <w:p w:rsidR="00000000" w:rsidRDefault="009B36E5">
            <w:pPr>
              <w:widowControl/>
              <w:jc w:val="right"/>
              <w:rPr>
                <w:rFonts w:ascii="方正仿宋_GBK" w:eastAsia="方正仿宋_GBK" w:hAnsi="Calibri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方正仿宋_GBK" w:eastAsia="方正仿宋_GBK" w:hAnsi="宋体" w:cs="宋体" w:hint="eastAsia"/>
                <w:b/>
                <w:bCs/>
                <w:spacing w:val="-17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9B36E5" w:rsidRDefault="009B36E5">
      <w:pPr>
        <w:rPr>
          <w:rFonts w:hint="eastAsia"/>
          <w:sz w:val="32"/>
          <w:szCs w:val="32"/>
        </w:rPr>
      </w:pPr>
    </w:p>
    <w:sectPr w:rsidR="009B36E5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6E5" w:rsidRDefault="009B36E5">
      <w:r>
        <w:separator/>
      </w:r>
    </w:p>
  </w:endnote>
  <w:endnote w:type="continuationSeparator" w:id="0">
    <w:p w:rsidR="009B36E5" w:rsidRDefault="009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B36E5">
    <w:pPr>
      <w:pStyle w:val="a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:rsidR="00000000" w:rsidRDefault="009B36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6E5" w:rsidRDefault="009B36E5">
      <w:r>
        <w:separator/>
      </w:r>
    </w:p>
  </w:footnote>
  <w:footnote w:type="continuationSeparator" w:id="0">
    <w:p w:rsidR="009B36E5" w:rsidRDefault="009B3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RmMjczOTU2ZDlmMmNiNTI3NGE1OGY1NjExYTdiYTQifQ=="/>
  </w:docVars>
  <w:rsids>
    <w:rsidRoot w:val="00172A27"/>
    <w:rsid w:val="00010E7E"/>
    <w:rsid w:val="00062A2F"/>
    <w:rsid w:val="000644BB"/>
    <w:rsid w:val="001109AB"/>
    <w:rsid w:val="00121D4E"/>
    <w:rsid w:val="001228C7"/>
    <w:rsid w:val="0014665C"/>
    <w:rsid w:val="00161089"/>
    <w:rsid w:val="0016388B"/>
    <w:rsid w:val="00184133"/>
    <w:rsid w:val="00207DD8"/>
    <w:rsid w:val="00216F8D"/>
    <w:rsid w:val="002B4760"/>
    <w:rsid w:val="002C097B"/>
    <w:rsid w:val="002C7E62"/>
    <w:rsid w:val="00331DBC"/>
    <w:rsid w:val="0035001E"/>
    <w:rsid w:val="00362DED"/>
    <w:rsid w:val="00385E14"/>
    <w:rsid w:val="003B3BEA"/>
    <w:rsid w:val="003D1E40"/>
    <w:rsid w:val="00453577"/>
    <w:rsid w:val="00455123"/>
    <w:rsid w:val="004568A0"/>
    <w:rsid w:val="0047047E"/>
    <w:rsid w:val="00477FC5"/>
    <w:rsid w:val="004B70A3"/>
    <w:rsid w:val="005311CB"/>
    <w:rsid w:val="00542EE7"/>
    <w:rsid w:val="00562AED"/>
    <w:rsid w:val="005977C3"/>
    <w:rsid w:val="00597936"/>
    <w:rsid w:val="005E5888"/>
    <w:rsid w:val="00635275"/>
    <w:rsid w:val="00670151"/>
    <w:rsid w:val="00674B8F"/>
    <w:rsid w:val="006C11BD"/>
    <w:rsid w:val="007053FC"/>
    <w:rsid w:val="00706848"/>
    <w:rsid w:val="007239A8"/>
    <w:rsid w:val="00730783"/>
    <w:rsid w:val="00764518"/>
    <w:rsid w:val="00767BCF"/>
    <w:rsid w:val="00774D50"/>
    <w:rsid w:val="007B3089"/>
    <w:rsid w:val="007E5AA4"/>
    <w:rsid w:val="008018EB"/>
    <w:rsid w:val="008130A6"/>
    <w:rsid w:val="00846F7E"/>
    <w:rsid w:val="00854A37"/>
    <w:rsid w:val="00861A39"/>
    <w:rsid w:val="00874E74"/>
    <w:rsid w:val="008F003D"/>
    <w:rsid w:val="00903726"/>
    <w:rsid w:val="0093785E"/>
    <w:rsid w:val="00942BBB"/>
    <w:rsid w:val="009A2D77"/>
    <w:rsid w:val="009B36E5"/>
    <w:rsid w:val="009C3447"/>
    <w:rsid w:val="009C4764"/>
    <w:rsid w:val="009D66B7"/>
    <w:rsid w:val="00A22F2F"/>
    <w:rsid w:val="00A239CC"/>
    <w:rsid w:val="00A5160E"/>
    <w:rsid w:val="00A53F52"/>
    <w:rsid w:val="00A66B95"/>
    <w:rsid w:val="00A77AAE"/>
    <w:rsid w:val="00A95304"/>
    <w:rsid w:val="00AB04F9"/>
    <w:rsid w:val="00B220E7"/>
    <w:rsid w:val="00B41B16"/>
    <w:rsid w:val="00B7415D"/>
    <w:rsid w:val="00B97940"/>
    <w:rsid w:val="00BD5978"/>
    <w:rsid w:val="00C20701"/>
    <w:rsid w:val="00C516CC"/>
    <w:rsid w:val="00CB66DD"/>
    <w:rsid w:val="00CD6922"/>
    <w:rsid w:val="00CF4A81"/>
    <w:rsid w:val="00D022E0"/>
    <w:rsid w:val="00DB1C18"/>
    <w:rsid w:val="00DF49C7"/>
    <w:rsid w:val="00E10DDE"/>
    <w:rsid w:val="00E13F8B"/>
    <w:rsid w:val="00E20020"/>
    <w:rsid w:val="00E50C66"/>
    <w:rsid w:val="00E952F8"/>
    <w:rsid w:val="00EB56BC"/>
    <w:rsid w:val="00ED2DC4"/>
    <w:rsid w:val="00EE1531"/>
    <w:rsid w:val="00EE60A6"/>
    <w:rsid w:val="00F47245"/>
    <w:rsid w:val="00F709F5"/>
    <w:rsid w:val="00F9017C"/>
    <w:rsid w:val="00FB1763"/>
    <w:rsid w:val="00FB3942"/>
    <w:rsid w:val="00FD0965"/>
    <w:rsid w:val="01902D2D"/>
    <w:rsid w:val="028811FA"/>
    <w:rsid w:val="05782005"/>
    <w:rsid w:val="06136139"/>
    <w:rsid w:val="0804232E"/>
    <w:rsid w:val="08B56CDE"/>
    <w:rsid w:val="0E3E2AEB"/>
    <w:rsid w:val="123563C8"/>
    <w:rsid w:val="125661BD"/>
    <w:rsid w:val="16445613"/>
    <w:rsid w:val="177C6796"/>
    <w:rsid w:val="1B866CAC"/>
    <w:rsid w:val="21584C46"/>
    <w:rsid w:val="21B97256"/>
    <w:rsid w:val="28814955"/>
    <w:rsid w:val="28F33BD2"/>
    <w:rsid w:val="2A756536"/>
    <w:rsid w:val="2E4B5D3A"/>
    <w:rsid w:val="317B0DF9"/>
    <w:rsid w:val="3263496D"/>
    <w:rsid w:val="37C8447C"/>
    <w:rsid w:val="38FE3710"/>
    <w:rsid w:val="3E0D5CFB"/>
    <w:rsid w:val="3EB02CAF"/>
    <w:rsid w:val="3FF35773"/>
    <w:rsid w:val="41202C33"/>
    <w:rsid w:val="43497EA8"/>
    <w:rsid w:val="45AF73E2"/>
    <w:rsid w:val="45BD622B"/>
    <w:rsid w:val="45C158C8"/>
    <w:rsid w:val="481254E5"/>
    <w:rsid w:val="48827DDE"/>
    <w:rsid w:val="48CB11D8"/>
    <w:rsid w:val="4BFB42D0"/>
    <w:rsid w:val="4CB05337"/>
    <w:rsid w:val="4E1F24C4"/>
    <w:rsid w:val="53D77AC9"/>
    <w:rsid w:val="56020D6B"/>
    <w:rsid w:val="5812180A"/>
    <w:rsid w:val="592C0DA5"/>
    <w:rsid w:val="5A5C55FB"/>
    <w:rsid w:val="5BCF07DD"/>
    <w:rsid w:val="5E070FAB"/>
    <w:rsid w:val="5E6847CB"/>
    <w:rsid w:val="5F77446C"/>
    <w:rsid w:val="657FBB1B"/>
    <w:rsid w:val="68D006D1"/>
    <w:rsid w:val="697E0618"/>
    <w:rsid w:val="69A16A9D"/>
    <w:rsid w:val="69A55B1C"/>
    <w:rsid w:val="69B33D4F"/>
    <w:rsid w:val="6A5A0C6F"/>
    <w:rsid w:val="6B884B2E"/>
    <w:rsid w:val="6B943E40"/>
    <w:rsid w:val="6CDE349C"/>
    <w:rsid w:val="6D8D0DA1"/>
    <w:rsid w:val="6DF130DE"/>
    <w:rsid w:val="6F0F5F11"/>
    <w:rsid w:val="6F125A01"/>
    <w:rsid w:val="6FFF07D5"/>
    <w:rsid w:val="7173022C"/>
    <w:rsid w:val="73D1345F"/>
    <w:rsid w:val="743E4BA3"/>
    <w:rsid w:val="74573769"/>
    <w:rsid w:val="75DB4D9F"/>
    <w:rsid w:val="771B0EA1"/>
    <w:rsid w:val="77EB5041"/>
    <w:rsid w:val="7D9E2DAB"/>
    <w:rsid w:val="7E466FD8"/>
    <w:rsid w:val="7E5F4093"/>
    <w:rsid w:val="7F0A04A3"/>
    <w:rsid w:val="7F7D34E6"/>
    <w:rsid w:val="7FDE527A"/>
    <w:rsid w:val="AB684552"/>
    <w:rsid w:val="BB7D8AC1"/>
    <w:rsid w:val="FBFBC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EC00E"/>
  <w15:chartTrackingRefBased/>
  <w15:docId w15:val="{1494F88F-7F8D-4163-B866-2636530B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Pr>
      <w:rFonts w:ascii="Times New Roman" w:hAnsi="Times New Roman"/>
      <w:sz w:val="18"/>
      <w:szCs w:val="18"/>
    </w:rPr>
  </w:style>
  <w:style w:type="character" w:customStyle="1" w:styleId="a5">
    <w:name w:val="批注框文本 字符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7">
    <w:name w:val="页脚 字符"/>
    <w:link w:val="a6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9">
    <w:name w:val="页眉 字符"/>
    <w:link w:val="a8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qFormat/>
    <w:rPr>
      <w:rFonts w:ascii="Times New Roman" w:eastAsia="宋体" w:hAnsi="Times New Roman" w:cs="Times New Roman"/>
      <w:b/>
    </w:rPr>
  </w:style>
  <w:style w:type="character" w:styleId="ac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styleId="ad">
    <w:name w:val="Unresolved Mention"/>
    <w:uiPriority w:val="99"/>
    <w:unhideWhenUsed/>
    <w:rPr>
      <w:rFonts w:ascii="Times New Roman" w:eastAsia="宋体" w:hAnsi="Times New Roman" w:cs="Times New Roman"/>
      <w:color w:val="605E5C"/>
      <w:shd w:val="clear" w:color="auto" w:fill="E1DFDD"/>
    </w:rPr>
  </w:style>
  <w:style w:type="paragraph" w:styleId="ae">
    <w:name w:val="Revision"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2025-06-26T08:08:00Z</cp:lastPrinted>
  <dcterms:created xsi:type="dcterms:W3CDTF">2025-07-17T09:18:00Z</dcterms:created>
  <dcterms:modified xsi:type="dcterms:W3CDTF">2025-07-17T09:18:00Z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576C8E042DF243F2A294DAEBA6C86928_13</vt:lpwstr>
  </property>
  <property fmtid="{D5CDD505-2E9C-101B-9397-08002B2CF9AE}" pid="4" name="KSOTemplateDocerSaveRecord">
    <vt:lpwstr>eyJoZGlkIjoiNzFkNWY0NzljZTBmMmE2NzdkOTQyOGZkMGFkNmE2YWYiLCJ1c2VySWQiOiIzNTUwNzU1MDYifQ==</vt:lpwstr>
  </property>
</Properties>
</file>