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53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95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四川省农作物种质资源精准鉴定项目承担</w:t>
      </w:r>
    </w:p>
    <w:p w14:paraId="178A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单位申报表</w:t>
      </w:r>
    </w:p>
    <w:tbl>
      <w:tblPr>
        <w:tblStyle w:val="7"/>
        <w:tblW w:w="86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45"/>
        <w:gridCol w:w="1233"/>
        <w:gridCol w:w="1257"/>
        <w:gridCol w:w="1691"/>
        <w:gridCol w:w="1943"/>
      </w:tblGrid>
      <w:tr w14:paraId="3FEC6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68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B1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四川省农作物种质资源精准鉴定项目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——作物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鉴定类型</w:t>
            </w:r>
          </w:p>
        </w:tc>
      </w:tr>
      <w:tr w14:paraId="0BA9B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AF8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370B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4D4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DB0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E24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2A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19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BE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0F9F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2C0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2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单位优势简介</w:t>
            </w: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C4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简要介绍单位人员情况和承担该项目的优势（限300字）</w:t>
            </w:r>
          </w:p>
        </w:tc>
      </w:tr>
      <w:tr w14:paraId="5B51C9FF">
        <w:trPr>
          <w:trHeight w:val="472" w:hRule="atLeast"/>
        </w:trPr>
        <w:tc>
          <w:tcPr>
            <w:tcW w:w="12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84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/>
              </w:rPr>
              <w:t>基地及设施情况</w:t>
            </w: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24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是否具备自有或有长期租赁的基地（是或否）：</w:t>
            </w:r>
          </w:p>
        </w:tc>
      </w:tr>
      <w:tr w14:paraId="35F3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78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C1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基地地址:</w:t>
            </w:r>
          </w:p>
          <w:p w14:paraId="421BA6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试验田面积      亩</w:t>
            </w:r>
          </w:p>
        </w:tc>
      </w:tr>
      <w:tr w14:paraId="0222B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56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5E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基地是否拥有相应的配套设施设备（是或否）：</w:t>
            </w:r>
          </w:p>
        </w:tc>
      </w:tr>
      <w:tr w14:paraId="65BD3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C3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承担项目情况</w:t>
            </w: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56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是否承担过农作物种质资源精准鉴定或相关项目：国家级（   ）省级（   ）市级（   ）</w:t>
            </w:r>
          </w:p>
          <w:p w14:paraId="49E40473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  <w:p w14:paraId="35371E6E">
            <w:pPr>
              <w:pStyle w:val="6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  <w:szCs w:val="24"/>
                <w:highlight w:val="none"/>
                <w:lang w:bidi="ar"/>
              </w:rPr>
              <w:t>列出项目名称、编号、起止时间</w:t>
            </w:r>
            <w:r>
              <w:rPr>
                <w:rFonts w:hint="eastAsia" w:ascii="仿宋" w:hAnsi="仿宋" w:eastAsia="仿宋" w:cs="仿宋"/>
                <w:color w:val="000000"/>
                <w:w w:val="1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 w14:paraId="59D41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8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鉴定人员情况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31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项目参加人员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A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12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从事工作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DD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职务职称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C05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是否从事过种质资源精准鉴定</w:t>
            </w:r>
          </w:p>
        </w:tc>
      </w:tr>
      <w:tr w14:paraId="2E3A2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73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8E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主持人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290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4E4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EE0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A46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6CA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321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162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成员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747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516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92D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ACE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6AC6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3B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D8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成员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13A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2F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89A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61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6C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A8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A8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D7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47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268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F0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2B7C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73F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申请单位意  见</w:t>
            </w: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02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（签字并盖单位公章）</w:t>
            </w:r>
          </w:p>
        </w:tc>
      </w:tr>
      <w:tr w14:paraId="390ADBEC"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C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申报时间</w:t>
            </w:r>
          </w:p>
        </w:tc>
        <w:tc>
          <w:tcPr>
            <w:tcW w:w="73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CC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     月     日</w:t>
            </w:r>
          </w:p>
        </w:tc>
      </w:tr>
    </w:tbl>
    <w:p w14:paraId="258F0098">
      <w:pP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填报说明：项目名称需明确申报的作物类型和鉴定方式，作物类型为五大作物之一，鉴定方式分为“表型和基因型鉴定”或“抗性鉴定（抗病虫害鉴定）”。</w:t>
      </w:r>
    </w:p>
    <w:p w14:paraId="75A51B2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8EF0C"/>
    <w:rsid w:val="36F8EF0C"/>
    <w:rsid w:val="CEFFD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/>
      <w:jc w:val="both"/>
    </w:pPr>
    <w:rPr>
      <w:rFonts w:hint="eastAsia" w:ascii="方正仿宋_GBK" w:hAnsi="Times" w:eastAsia="方正仿宋_GBK" w:cs="Times New Roman"/>
      <w:kern w:val="60"/>
      <w:sz w:val="32"/>
      <w:szCs w:val="24"/>
      <w:lang w:val="en-US" w:eastAsia="zh-CN" w:bidi="ar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Normal Indent"/>
    <w:basedOn w:val="1"/>
    <w:next w:val="1"/>
    <w:qFormat/>
    <w:uiPriority w:val="0"/>
    <w:pPr>
      <w:widowControl w:val="0"/>
      <w:spacing w:after="0"/>
      <w:ind w:firstLine="68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2025-12-22T17:53:00Z</dcterms:created>
  <dc:creator>Mr manggo</dc:creator>
  <cp:lastModifiedBy>dandelion</cp:lastModifiedBy>
  <dcterms:modified xsi:type="dcterms:W3CDTF">2025-12-22T14:32:05Z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1AE004CB60073698E5E54869E1EAA141_43</vt:lpwstr>
  </property>
</Properties>
</file>