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B7CB" w14:textId="77777777" w:rsidR="0049349A" w:rsidRDefault="00000000">
      <w:pPr>
        <w:jc w:val="left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49349A">
        <w:rPr>
          <w:rFonts w:ascii="黑体" w:eastAsia="黑体" w:hAnsi="黑体" w:cs="黑体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 xml:space="preserve">     </w:t>
      </w:r>
    </w:p>
    <w:p w14:paraId="190FAE58" w14:textId="5D87E409" w:rsidR="002B40CF" w:rsidRPr="002B40CF" w:rsidRDefault="002B40CF" w:rsidP="002B40CF">
      <w:pPr>
        <w:spacing w:line="560" w:lineRule="exact"/>
        <w:jc w:val="center"/>
        <w:rPr>
          <w:rFonts w:asciiTheme="minorEastAsia" w:hAnsiTheme="minorEastAsia" w:cs="仿宋_GB2312"/>
          <w:b/>
          <w:bCs/>
          <w:sz w:val="30"/>
          <w:szCs w:val="30"/>
        </w:rPr>
      </w:pPr>
      <w:r w:rsidRPr="002B40CF">
        <w:rPr>
          <w:rFonts w:asciiTheme="minorEastAsia" w:hAnsiTheme="minorEastAsia" w:cs="仿宋_GB2312" w:hint="eastAsia"/>
          <w:b/>
          <w:bCs/>
          <w:sz w:val="30"/>
          <w:szCs w:val="30"/>
        </w:rPr>
        <w:t>202</w:t>
      </w:r>
      <w:r w:rsidRPr="002B40CF">
        <w:rPr>
          <w:rFonts w:asciiTheme="minorEastAsia" w:hAnsiTheme="minorEastAsia" w:cs="仿宋_GB2312"/>
          <w:b/>
          <w:bCs/>
          <w:sz w:val="30"/>
          <w:szCs w:val="30"/>
        </w:rPr>
        <w:t>4</w:t>
      </w:r>
      <w:r w:rsidRPr="002B40CF">
        <w:rPr>
          <w:rFonts w:asciiTheme="minorEastAsia" w:hAnsiTheme="minorEastAsia" w:cs="仿宋_GB2312" w:hint="eastAsia"/>
          <w:b/>
          <w:bCs/>
          <w:sz w:val="30"/>
          <w:szCs w:val="30"/>
        </w:rPr>
        <w:t>年四川省大豆玉米</w:t>
      </w:r>
      <w:r w:rsidRPr="002B40CF">
        <w:rPr>
          <w:rFonts w:asciiTheme="minorEastAsia" w:hAnsiTheme="minorEastAsia" w:cs="仿宋_GB2312" w:hint="eastAsia"/>
          <w:b/>
          <w:bCs/>
          <w:sz w:val="30"/>
          <w:szCs w:val="30"/>
        </w:rPr>
        <w:t>带状复合种植</w:t>
      </w:r>
      <w:r w:rsidRPr="002B40CF">
        <w:rPr>
          <w:rFonts w:asciiTheme="minorEastAsia" w:hAnsiTheme="minorEastAsia" w:cs="仿宋_GB2312" w:hint="eastAsia"/>
          <w:b/>
          <w:bCs/>
          <w:sz w:val="30"/>
          <w:szCs w:val="30"/>
        </w:rPr>
        <w:t>续展品种名单</w:t>
      </w:r>
    </w:p>
    <w:tbl>
      <w:tblPr>
        <w:tblW w:w="8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028"/>
        <w:gridCol w:w="2039"/>
        <w:gridCol w:w="1383"/>
        <w:gridCol w:w="1533"/>
      </w:tblGrid>
      <w:tr w:rsidR="001547AF" w14:paraId="6E449C3A" w14:textId="77777777">
        <w:trPr>
          <w:trHeight w:hRule="exact" w:val="680"/>
        </w:trPr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66E9AF51" w14:textId="77777777" w:rsidR="001547A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品种编号</w:t>
            </w:r>
          </w:p>
        </w:tc>
        <w:tc>
          <w:tcPr>
            <w:tcW w:w="202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 w14:paraId="2DF7A7CB" w14:textId="77777777" w:rsidR="001547A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品种名称</w:t>
            </w:r>
          </w:p>
        </w:tc>
        <w:tc>
          <w:tcPr>
            <w:tcW w:w="2039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 w14:paraId="10ECE9C5" w14:textId="77777777" w:rsidR="001547A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审定编号</w:t>
            </w:r>
          </w:p>
        </w:tc>
        <w:tc>
          <w:tcPr>
            <w:tcW w:w="1383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 w14:paraId="6BD0E7EE" w14:textId="77777777" w:rsidR="001547A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品种特点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485E8C99" w14:textId="77777777" w:rsidR="001547A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熟期类型</w:t>
            </w:r>
          </w:p>
        </w:tc>
      </w:tr>
      <w:tr w:rsidR="001547AF" w14:paraId="11E45DB5" w14:textId="77777777">
        <w:trPr>
          <w:trHeight w:hRule="exact" w:val="680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 w14:paraId="592A4452" w14:textId="77777777" w:rsidR="001547A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458BE351" w14:textId="77777777" w:rsidR="001547AF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南夏豆46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229C78FD" w14:textId="77777777" w:rsidR="001547AF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川审豆20223003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67DA3E3A" w14:textId="77777777" w:rsidR="001547AF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套作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3A921960" w14:textId="77777777" w:rsidR="001547AF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夏大豆</w:t>
            </w:r>
          </w:p>
        </w:tc>
      </w:tr>
      <w:tr w:rsidR="001547AF" w14:paraId="0AA4152E" w14:textId="77777777">
        <w:trPr>
          <w:trHeight w:hRule="exact" w:val="680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 w14:paraId="00EB9677" w14:textId="77777777" w:rsidR="001547A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68F7FF10" w14:textId="77777777" w:rsidR="001547AF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川农夏豆1号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0D00EC9F" w14:textId="77777777" w:rsidR="001547AF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川审豆20223001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77824C9A" w14:textId="77777777" w:rsidR="001547AF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套作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5CC19CAA" w14:textId="77777777" w:rsidR="001547AF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夏大豆</w:t>
            </w:r>
          </w:p>
        </w:tc>
      </w:tr>
      <w:tr w:rsidR="001547AF" w14:paraId="23587AAC" w14:textId="77777777">
        <w:trPr>
          <w:trHeight w:hRule="exact" w:val="680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 w14:paraId="53CD3D02" w14:textId="77777777" w:rsidR="001547A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03AA5185" w14:textId="77777777" w:rsidR="001547AF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川农夏豆3号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3805FBFC" w14:textId="77777777" w:rsidR="001547AF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川审豆20203001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58A0D3E1" w14:textId="77777777" w:rsidR="001547AF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套作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2CED36B5" w14:textId="77777777" w:rsidR="001547AF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夏大豆</w:t>
            </w:r>
          </w:p>
        </w:tc>
      </w:tr>
      <w:tr w:rsidR="001547AF" w14:paraId="67539A78" w14:textId="77777777">
        <w:trPr>
          <w:trHeight w:hRule="exact" w:val="680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 w14:paraId="1466E5D0" w14:textId="77777777" w:rsidR="001547A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4A8B216C" w14:textId="77777777" w:rsidR="001547AF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正红6号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568E034D" w14:textId="77777777" w:rsidR="001547AF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川审玉2003003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21217D5D" w14:textId="77777777" w:rsidR="001547AF" w:rsidRDefault="001547A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1CD30AD7" w14:textId="77777777" w:rsidR="001547AF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平丘春玉米</w:t>
            </w:r>
          </w:p>
        </w:tc>
      </w:tr>
      <w:tr w:rsidR="001547AF" w14:paraId="225F065E" w14:textId="77777777">
        <w:trPr>
          <w:trHeight w:hRule="exact" w:val="680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 w14:paraId="0D59C88F" w14:textId="77777777" w:rsidR="001547A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486FDD0E" w14:textId="77777777" w:rsidR="001547AF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正红507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06804A64" w14:textId="77777777" w:rsidR="001547AF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川审玉20210002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02B28BD0" w14:textId="77777777" w:rsidR="001547AF" w:rsidRDefault="001547A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16AA67DB" w14:textId="77777777" w:rsidR="001547AF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平丘春玉米</w:t>
            </w:r>
          </w:p>
        </w:tc>
      </w:tr>
      <w:tr w:rsidR="001547AF" w14:paraId="2396B382" w14:textId="77777777">
        <w:trPr>
          <w:trHeight w:hRule="exact" w:val="680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 w14:paraId="32840B68" w14:textId="77777777" w:rsidR="001547A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0EB664A8" w14:textId="77777777" w:rsidR="001547AF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力丰007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06404CA3" w14:textId="77777777" w:rsidR="001547AF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川审玉20212049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6BC8C741" w14:textId="77777777" w:rsidR="001547AF" w:rsidRDefault="001547A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1090F1BE" w14:textId="77777777" w:rsidR="001547AF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平丘春玉米</w:t>
            </w:r>
          </w:p>
        </w:tc>
      </w:tr>
    </w:tbl>
    <w:p w14:paraId="6750FDD4" w14:textId="77777777" w:rsidR="002B40CF" w:rsidRDefault="002B40CF" w:rsidP="002B40CF">
      <w:pPr>
        <w:rPr>
          <w:rFonts w:ascii="Calibri" w:eastAsia="宋体" w:hAnsi="Calibri" w:cs="Times New Roman"/>
          <w:b/>
          <w:bCs/>
          <w:sz w:val="24"/>
        </w:rPr>
      </w:pPr>
    </w:p>
    <w:p w14:paraId="37CC3534" w14:textId="2BCFC4CA" w:rsidR="002B40CF" w:rsidRPr="002B40CF" w:rsidRDefault="002B40CF" w:rsidP="002B40CF">
      <w:pPr>
        <w:rPr>
          <w:rFonts w:ascii="Calibri" w:eastAsia="宋体" w:hAnsi="Calibri" w:cs="Times New Roman"/>
          <w:b/>
          <w:bCs/>
          <w:sz w:val="24"/>
        </w:rPr>
      </w:pPr>
      <w:r w:rsidRPr="002B40CF">
        <w:rPr>
          <w:rFonts w:ascii="Calibri" w:eastAsia="宋体" w:hAnsi="Calibri" w:cs="Times New Roman" w:hint="eastAsia"/>
          <w:b/>
          <w:bCs/>
          <w:sz w:val="24"/>
        </w:rPr>
        <w:t>备注：表中品种为展示筛选出的优秀品种，不占参展申请名额。</w:t>
      </w:r>
    </w:p>
    <w:p w14:paraId="67713F84" w14:textId="77777777" w:rsidR="001547AF" w:rsidRPr="002B40CF" w:rsidRDefault="001547AF">
      <w:pPr>
        <w:outlineLvl w:val="0"/>
        <w:rPr>
          <w:rFonts w:ascii="仿宋_GB2312" w:eastAsia="仿宋_GB2312" w:hAnsi="仿宋_GB2312" w:cs="仿宋_GB2312"/>
          <w:color w:val="FF0000"/>
        </w:rPr>
      </w:pPr>
    </w:p>
    <w:sectPr w:rsidR="001547AF" w:rsidRPr="002B40CF">
      <w:pgSz w:w="11906" w:h="16838"/>
      <w:pgMar w:top="1440" w:right="1800" w:bottom="85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CA54" w14:textId="77777777" w:rsidR="004F62AD" w:rsidRDefault="004F62AD" w:rsidP="0049349A">
      <w:pPr>
        <w:spacing w:after="0" w:line="240" w:lineRule="auto"/>
      </w:pPr>
      <w:r>
        <w:separator/>
      </w:r>
    </w:p>
  </w:endnote>
  <w:endnote w:type="continuationSeparator" w:id="0">
    <w:p w14:paraId="55F60312" w14:textId="77777777" w:rsidR="004F62AD" w:rsidRDefault="004F62AD" w:rsidP="0049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FB97" w14:textId="77777777" w:rsidR="004F62AD" w:rsidRDefault="004F62AD" w:rsidP="0049349A">
      <w:pPr>
        <w:spacing w:after="0" w:line="240" w:lineRule="auto"/>
      </w:pPr>
      <w:r>
        <w:separator/>
      </w:r>
    </w:p>
  </w:footnote>
  <w:footnote w:type="continuationSeparator" w:id="0">
    <w:p w14:paraId="0BAD5BA3" w14:textId="77777777" w:rsidR="004F62AD" w:rsidRDefault="004F62AD" w:rsidP="00493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EyMDBiZjg4YmE3YTk5MDNmZmIzYzFlYzFkOTRhZjAifQ=="/>
  </w:docVars>
  <w:rsids>
    <w:rsidRoot w:val="001547AF"/>
    <w:rsid w:val="001547AF"/>
    <w:rsid w:val="002B40CF"/>
    <w:rsid w:val="0049349A"/>
    <w:rsid w:val="004F62AD"/>
    <w:rsid w:val="0067325D"/>
    <w:rsid w:val="02725D9C"/>
    <w:rsid w:val="03C60F7E"/>
    <w:rsid w:val="04921ADA"/>
    <w:rsid w:val="04C95784"/>
    <w:rsid w:val="055C6387"/>
    <w:rsid w:val="067238A1"/>
    <w:rsid w:val="07510EE0"/>
    <w:rsid w:val="09A315F9"/>
    <w:rsid w:val="0A04634D"/>
    <w:rsid w:val="0AB108EE"/>
    <w:rsid w:val="0AFB78ED"/>
    <w:rsid w:val="0B73494D"/>
    <w:rsid w:val="0BD82AFE"/>
    <w:rsid w:val="0E7A378A"/>
    <w:rsid w:val="0ECD5CB3"/>
    <w:rsid w:val="0F2901C2"/>
    <w:rsid w:val="10754771"/>
    <w:rsid w:val="11051D25"/>
    <w:rsid w:val="125E3A78"/>
    <w:rsid w:val="13472F26"/>
    <w:rsid w:val="15367F7E"/>
    <w:rsid w:val="15716B94"/>
    <w:rsid w:val="158F397B"/>
    <w:rsid w:val="15F03965"/>
    <w:rsid w:val="16144329"/>
    <w:rsid w:val="176F38E8"/>
    <w:rsid w:val="17724D0C"/>
    <w:rsid w:val="1F55365C"/>
    <w:rsid w:val="1FC3658D"/>
    <w:rsid w:val="20AB6636"/>
    <w:rsid w:val="210C0883"/>
    <w:rsid w:val="215C3D41"/>
    <w:rsid w:val="23587FEC"/>
    <w:rsid w:val="2388463C"/>
    <w:rsid w:val="24C23147"/>
    <w:rsid w:val="25F558CB"/>
    <w:rsid w:val="281E3549"/>
    <w:rsid w:val="28E01765"/>
    <w:rsid w:val="292A5363"/>
    <w:rsid w:val="2A3305C6"/>
    <w:rsid w:val="2A716EA4"/>
    <w:rsid w:val="2D5C2F56"/>
    <w:rsid w:val="2DDE3316"/>
    <w:rsid w:val="2E9F0166"/>
    <w:rsid w:val="307E226B"/>
    <w:rsid w:val="30A60FFE"/>
    <w:rsid w:val="31130FD9"/>
    <w:rsid w:val="317B1394"/>
    <w:rsid w:val="3350097D"/>
    <w:rsid w:val="3574138E"/>
    <w:rsid w:val="368E3770"/>
    <w:rsid w:val="36B06FAC"/>
    <w:rsid w:val="37B42E5D"/>
    <w:rsid w:val="37C2086C"/>
    <w:rsid w:val="3A972739"/>
    <w:rsid w:val="3C360542"/>
    <w:rsid w:val="3ED42651"/>
    <w:rsid w:val="3F7045E5"/>
    <w:rsid w:val="3F7E7177"/>
    <w:rsid w:val="40092E51"/>
    <w:rsid w:val="40D74F6E"/>
    <w:rsid w:val="41214EF6"/>
    <w:rsid w:val="41386B4D"/>
    <w:rsid w:val="41395FA9"/>
    <w:rsid w:val="41B704BB"/>
    <w:rsid w:val="43BF2F1F"/>
    <w:rsid w:val="46807416"/>
    <w:rsid w:val="46E95545"/>
    <w:rsid w:val="4819481C"/>
    <w:rsid w:val="49692D83"/>
    <w:rsid w:val="4AE55C9B"/>
    <w:rsid w:val="4B31452E"/>
    <w:rsid w:val="4C5712D3"/>
    <w:rsid w:val="4C8061EF"/>
    <w:rsid w:val="4E1745BD"/>
    <w:rsid w:val="4E672586"/>
    <w:rsid w:val="4F5B48E9"/>
    <w:rsid w:val="503153D7"/>
    <w:rsid w:val="519F67A5"/>
    <w:rsid w:val="526D37C8"/>
    <w:rsid w:val="54596EF1"/>
    <w:rsid w:val="56B14C00"/>
    <w:rsid w:val="57A1692A"/>
    <w:rsid w:val="5A1C1154"/>
    <w:rsid w:val="5A7E3F99"/>
    <w:rsid w:val="5AAE5244"/>
    <w:rsid w:val="5BB21858"/>
    <w:rsid w:val="5C8F5FEB"/>
    <w:rsid w:val="5EC3043C"/>
    <w:rsid w:val="5F3D4F07"/>
    <w:rsid w:val="5F7E6F7A"/>
    <w:rsid w:val="655B20DA"/>
    <w:rsid w:val="659F151A"/>
    <w:rsid w:val="6611759B"/>
    <w:rsid w:val="663940B0"/>
    <w:rsid w:val="6784559E"/>
    <w:rsid w:val="68997467"/>
    <w:rsid w:val="689F1948"/>
    <w:rsid w:val="68B61A3F"/>
    <w:rsid w:val="68FA6374"/>
    <w:rsid w:val="69057855"/>
    <w:rsid w:val="696F06AA"/>
    <w:rsid w:val="6992703B"/>
    <w:rsid w:val="6B171545"/>
    <w:rsid w:val="6DC63864"/>
    <w:rsid w:val="6E4E749C"/>
    <w:rsid w:val="706253EA"/>
    <w:rsid w:val="709F209F"/>
    <w:rsid w:val="748E298A"/>
    <w:rsid w:val="75070FDE"/>
    <w:rsid w:val="75A047F6"/>
    <w:rsid w:val="75A75476"/>
    <w:rsid w:val="76732789"/>
    <w:rsid w:val="773E4C4E"/>
    <w:rsid w:val="77787509"/>
    <w:rsid w:val="78A97043"/>
    <w:rsid w:val="79A230A2"/>
    <w:rsid w:val="7CA46CE9"/>
    <w:rsid w:val="7CE3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1B2E42"/>
  <w15:docId w15:val="{D3DA6308-FABF-42FC-89DE-43C8D259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paragraph" w:styleId="a7">
    <w:name w:val="header"/>
    <w:basedOn w:val="a"/>
    <w:link w:val="a8"/>
    <w:rsid w:val="0049349A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4934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49349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4934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8619828273465</cp:lastModifiedBy>
  <cp:revision>3</cp:revision>
  <dcterms:created xsi:type="dcterms:W3CDTF">2021-02-03T00:47:00Z</dcterms:created>
  <dcterms:modified xsi:type="dcterms:W3CDTF">2024-03-01T06:32:00Z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FA5DDE8F03BB473ABD77E2F8A33BA5E6</vt:lpwstr>
  </property>
</Properties>
</file>