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四川省大豆玉米带状复合种植技术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要点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bidi w:val="0"/>
        <w:spacing w:line="620" w:lineRule="exact"/>
        <w:jc w:val="center"/>
        <w:textAlignment w:val="baseline"/>
        <w:rPr>
          <w:rFonts w:hint="default" w:ascii="Times New Roman" w:hAnsi="Times New Roman" w:eastAsia="楷体_GB2312" w:cs="Times New Roman"/>
          <w:b/>
          <w:bCs w:val="0"/>
          <w:color w:val="auto"/>
          <w:spacing w:val="8"/>
          <w:kern w:val="36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pacing w:val="8"/>
          <w:kern w:val="36"/>
          <w:sz w:val="32"/>
          <w:szCs w:val="32"/>
        </w:rPr>
        <w:t>国家大豆产业技术体系南方高产栽培岗位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bidi w:val="0"/>
        <w:spacing w:line="620" w:lineRule="exact"/>
        <w:jc w:val="center"/>
        <w:textAlignment w:val="baseline"/>
        <w:rPr>
          <w:rFonts w:hint="eastAsia" w:ascii="Times New Roman" w:hAnsi="Times New Roman" w:eastAsia="楷体_GB2312" w:cs="Times New Roman"/>
          <w:b/>
          <w:bCs w:val="0"/>
          <w:color w:val="auto"/>
          <w:spacing w:val="8"/>
          <w:kern w:val="3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spacing w:val="8"/>
          <w:kern w:val="36"/>
          <w:sz w:val="32"/>
          <w:szCs w:val="32"/>
          <w:lang w:val="en-US" w:eastAsia="zh-CN"/>
        </w:rPr>
        <w:t xml:space="preserve">四川农业大学  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bidi w:val="0"/>
        <w:spacing w:line="620" w:lineRule="exact"/>
        <w:jc w:val="center"/>
        <w:textAlignment w:val="baseline"/>
        <w:rPr>
          <w:rFonts w:hint="default" w:ascii="Times New Roman" w:hAnsi="Times New Roman" w:eastAsia="楷体_GB2312" w:cs="Times New Roman"/>
          <w:b/>
          <w:bCs w:val="0"/>
          <w:color w:val="auto"/>
          <w:spacing w:val="8"/>
          <w:kern w:val="3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spacing w:val="8"/>
          <w:kern w:val="36"/>
          <w:sz w:val="32"/>
          <w:szCs w:val="32"/>
          <w:lang w:val="en-US" w:eastAsia="zh-CN"/>
        </w:rPr>
        <w:t>雍太文（电话：18215585559）</w:t>
      </w:r>
    </w:p>
    <w:p>
      <w:pPr>
        <w:pStyle w:val="4"/>
        <w:rPr>
          <w:rFonts w:hint="default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一、选配品种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3" w:firstLineChars="200"/>
        <w:jc w:val="both"/>
        <w:textAlignment w:val="baseline"/>
        <w:rPr>
          <w:rStyle w:val="14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大豆：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选用耐荫、抗倒、耐密、耐干旱、熟期适宜、宜机收的品种。春玉米春大豆带状间作区，四川可选齐黄34、南豆24、成豆18等；春玉米夏大豆带状套作区，四川可选用南夏豆25、南夏豆38、贡秋豆5号等</w:t>
      </w:r>
      <w:r>
        <w:rPr>
          <w:rStyle w:val="14"/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玉米：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选用株型紧凑、株高适中、熟期适宜、耐密、抗倒、耐苗涝、耐伏旱、宜机收的品种，如四川选择仲玉3号、正红6号、成单716等。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二、行比配置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春玉米-夏大豆带状套作地区，可选择大豆：玉米行比为3：2或2:2模式，宜机播地区以3行大豆为主，人工播种及山区可选择2行大豆；大豆行距30厘米、玉米行距40厘米，大豆玉米间距60-70厘米，机播机收条件下选择70厘米，由一个大豆带与玉米带构成的生产单元宽度为2.2-2.4米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春玉米-春大豆带状间作地区，适宜于油（菜）茬大豆玉米带状间作两熟三作地区，选择大豆：玉米行比为4：2模式，大豆带宽100厘米、带内行距30-35厘米（如30、40、30厘米），根据播种机适当调整，玉米行距40厘米，大豆玉米间距60-70厘米，人工收获玉米的区域可选择60厘米、机收玉米或光照偏弱的区域选择70厘米，由一个大豆带与玉米带构成的生产单元宽度为2.6-2.8米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97155</wp:posOffset>
            </wp:positionV>
            <wp:extent cx="2610485" cy="1878965"/>
            <wp:effectExtent l="0" t="0" r="18415" b="6985"/>
            <wp:wrapNone/>
            <wp:docPr id="2" name="图片 2" descr="C:\Users\Administrator\AppData\Roaming\Tencent\QQ\Temp\7432VX{9BNTTHSECA8~G9U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Roaming\Tencent\QQ\Temp\7432VX{9BNTTHSECA8~G9U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82550</wp:posOffset>
            </wp:positionV>
            <wp:extent cx="2630805" cy="1878330"/>
            <wp:effectExtent l="0" t="0" r="1714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大豆玉米带状套作            大豆玉米带状间作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三、整地灭茬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带状套作区在玉米播种前需利用微耕机或拖拉机旋耕整地，做到厢面平整、土壤疏松、土块细碎，大豆采用免耕直播，播种前需对小麦秸秆粉碎灭茬，确保播种质量。油菜（小麦）茬大豆玉米带状间作采用免耕直播方式，播前对秸秆粉碎灭茬，或用带旋耕灭茬装置的播种施肥机直接播种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四、拌种壮苗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播种前，针对当地大豆主要根部病虫害（根腐病、豆秆黑潜蝇等），对未包衣大豆种子进行药剂拌种处理，如6.25%咯菌晴·精甲霜灵悬浮种衣剂（精歌）+噻虫嗪（种亲）等，按推荐剂量使用。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五、合理密植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通过扩行缩株的方式保障带状复合种植玉米密度与净作相当，大豆密度达到净作的 70%以上，玉米亩有效穗 3600 穗以上、亩播粒数4000 粒左右，大豆亩有效株 7000 株以上、亩播粒数 10000 粒左右。带状套作：玉米平均行距为1.2米、株距为14厘米-15厘米；大豆平均行距为0.8米、株距为9厘米-10厘米。带状间作：玉米平均行距为1.4米、株距为12厘米-13厘米；大豆平均行距为0.7米、株距为9厘米-10厘米。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六、机械播种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带状套作：可选用2BYFSF-2（3）型施肥播种机，通过更换播种盘、调整单体个数和带间距实现玉米、大豆一机两用；套作玉米于3月下旬至4月上中旬，大豆于6月上中旬，视土壤墒情及时播种。带状间作：地块相对较小可选择2BYFSF-3（4）施肥播种机，于油菜、小麦收获后5月中下旬播种。机械播种采取单粒穴播，播种时根据土壤墒情及时调整深度，玉米播深3-5厘米，大豆不宜太深，以3厘米左右为宜，避免因暴雨前播种导致土壤板结不能出苗。可采用微（中）喷灌技术，选择直径4～5厘米的微喷带，播种后及时安装于玉米大豆行间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七、科学施肥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带状套作播种时每亩施40-50公斤玉米专用复合肥，大喇叭口期结合机播大豆，距离玉米带20-25厘米处每亩追施玉米专用复合肥40-50公斤；带状间作玉米播种时每亩施用高氮缓控释肥50-60公斤（折合纯氮14-16公斤/亩）。大豆使用低氮平衡复合肥15-20公斤（含氮≤15%）；在大豆分枝期、初花期与鼓粒期，结合病虫统防及调节剂处理喷施氨基酸叶面肥与98%磷酸二氢钾，药剂按推荐剂量使用。可在玉米大喇叭口期和大豆结荚期利用无人机喷施腐植酸水溶肥“意菲乐”各250 mL/亩。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八、降高控旺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Style w:val="14"/>
          <w:rFonts w:hint="default" w:ascii="Times New Roman" w:hAnsi="Times New Roman" w:eastAsia="仿宋_GB2312" w:cs="Times New Roman"/>
          <w:color w:val="auto"/>
          <w:sz w:val="32"/>
          <w:szCs w:val="32"/>
        </w:rPr>
        <w:t>对水肥条件好、株型高大玉米品种，在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7-10片全展叶用矮丰、胺鲜·乙烯利等化控药剂控制株高。</w:t>
      </w:r>
      <w:r>
        <w:rPr>
          <w:rStyle w:val="14"/>
          <w:rFonts w:hint="default" w:ascii="Times New Roman" w:hAnsi="Times New Roman" w:eastAsia="仿宋_GB2312" w:cs="Times New Roman"/>
          <w:color w:val="auto"/>
          <w:sz w:val="32"/>
          <w:szCs w:val="32"/>
        </w:rPr>
        <w:t>对肥水条件好、有旺长趋势的大豆，在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分枝期（4-5片复叶）与初花期用5%的烯效唑可湿性粉剂20-50克/亩，或30%多唑甲哌鎓20-30克，喷施茎叶；对套作大豆荫蔽较重地块可在大豆2-3片复叶期增喷一次。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九、化学除草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3" w:firstLineChars="200"/>
        <w:jc w:val="both"/>
        <w:rPr>
          <w:rStyle w:val="14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14"/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带状间作：</w:t>
      </w:r>
      <w:r>
        <w:rPr>
          <w:rStyle w:val="14"/>
          <w:rFonts w:hint="default" w:ascii="Times New Roman" w:hAnsi="Times New Roman" w:eastAsia="仿宋_GB2312" w:cs="Times New Roman"/>
          <w:color w:val="auto"/>
          <w:sz w:val="32"/>
          <w:szCs w:val="32"/>
        </w:rPr>
        <w:t>播后2天内，喷施96%精异丙甲草胺乳油100 毫升/亩+20%草胺磷80-120克/亩，或33%二甲戊灵乳油150~200毫升/亩+80%唑嘧磺草胺 4-6克/亩。苗后在玉米3-5叶期，大豆2-3片复叶期，杂草2-5叶期，选择禾豆兼用型除草剂如噻吩磺隆、灭草松等喷雾；也可分别选用大豆、玉米登记的除草剂分别施药，采用双系统分带喷雾机隔离分带喷雾，或用喷杆喷雾机或背负式喷雾器，加装定向喷头和隔离罩，分别对着大豆带或玉米带喷药；用药量和喷液量参照产品使用说明，并按照玉米、大豆实际占地面积计算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3" w:firstLineChars="200"/>
        <w:jc w:val="both"/>
        <w:rPr>
          <w:rStyle w:val="14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14"/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带状套作：</w:t>
      </w:r>
      <w:r>
        <w:rPr>
          <w:rStyle w:val="14"/>
          <w:rFonts w:hint="default" w:ascii="Times New Roman" w:hAnsi="Times New Roman" w:eastAsia="仿宋_GB2312" w:cs="Times New Roman"/>
          <w:color w:val="auto"/>
          <w:sz w:val="32"/>
          <w:szCs w:val="32"/>
        </w:rPr>
        <w:t>玉米封闭除草，播后苗前可选用96%精异丙甲草胺乳油60-80 毫升/亩。大豆封闭除草，如果玉米行间杂草较多，在播大豆前4-7 天，先用灭茬机灭茬后，再用50%乙草胺乳油150-200 毫升/亩+41%草胺膦水剂100-150 毫升/亩，通过背负式喷雾器定向喷雾；如果玉米行间杂草较少，可用灭茬机灭茬后直接播种大豆。苗后定向除草参照带状间作，按单一作物实际田间面积计算用药量。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十、统防病虫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0" w:firstLineChars="200"/>
        <w:jc w:val="both"/>
        <w:textAlignment w:val="baseline"/>
        <w:rPr>
          <w:rStyle w:val="14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14"/>
          <w:rFonts w:hint="default" w:ascii="Times New Roman" w:hAnsi="Times New Roman" w:eastAsia="仿宋_GB2312" w:cs="Times New Roman"/>
          <w:color w:val="auto"/>
          <w:sz w:val="32"/>
          <w:szCs w:val="32"/>
        </w:rPr>
        <w:t>病虫害防治采用物理、生物与化学防治相结合。出苗-分枝（喇叭口）期：针对叶部病虫害和粉虱、蚜虫等刺吸害虫开展病虫防治，有条件可设置智能LED集成波段杀虫灯、性诱捕器、释放寄生蜂等防治各类害虫。玉米大喇叭口-抽雄期和大豆结荚-鼓粒期：针对当地主要荚（穗）部病虫危害，采用广谱、高效、低毒杀虫剂和针对性杀菌剂等进行统一防治，斜纹夜蛾、高隆象等大豆花期常见的害虫可用2.5%高效氯氟氰菊酯或12%甲维·虫螨腈兑水防治，草地贪夜蛾可用乙基多杀菌素、茚虫威等化学农药在幼虫低龄期实施统防统治和联防联控，对分散发生区实施重点挑治和点杀点治。田间施药尽可能采用机械喷药或无人机、固定翼飞机航化作业；各时期病虫害防控措施采用“杀虫剂、杀菌剂、增效剂、叶面肥、调节剂”五位一体“一喷多防”，实施规模化统防统治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kern w:val="36"/>
          <w:sz w:val="32"/>
          <w:szCs w:val="32"/>
        </w:rPr>
        <w:t>十一、机械收获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20" w:lineRule="exact"/>
        <w:ind w:left="0" w:leftChars="0" w:firstLine="640" w:firstLineChars="200"/>
        <w:jc w:val="both"/>
        <w:rPr>
          <w:rStyle w:val="14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14"/>
          <w:rFonts w:hint="default" w:ascii="Times New Roman" w:hAnsi="Times New Roman" w:eastAsia="仿宋_GB2312" w:cs="Times New Roman"/>
          <w:color w:val="auto"/>
          <w:sz w:val="32"/>
          <w:szCs w:val="32"/>
        </w:rPr>
        <w:t>以先收玉米、后收大豆为主，玉米可选用整机宽度不大于1.6米的4YZ P-2685、4YZ-2A等窄型两行自走式玉米联合收获机，在玉米籽粒乳线消失、顶部出现黑层时及时收获摘穗，收获时期为春玉米7月下旬至8月上旬、夏玉米9月中下旬。春大豆收获为9月中下旬、夏大豆为10月下旬至11月上旬，可选用大豆联合收获机（3行大豆模式下的整机宽度不大于1.8米，4行大豆模式下的整机宽度不大于2.1米），如4LZ-3.0Z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napToGrid/>
        <w:spacing w:line="6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01" w:right="1644" w:bottom="1417" w:left="1644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211992-3185-4A0F-A1A5-F4EB07E373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B45B14E-96DA-48A7-80FF-636BF4C50FF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CFA82DC-F06A-4040-BEE6-318D980B31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7F80993-BD1F-4543-80D0-EBA4309F876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B24EB49-28B6-43C4-B678-513A8A4166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6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"/>
      <w:suff w:val="nothing"/>
      <w:lvlText w:val="%1%2.%3　"/>
      <w:lvlJc w:val="left"/>
      <w:pPr>
        <w:ind w:left="85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18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0NWE3ZjA1M2YxNjc2NTM4YjZkYTI3ZTUxNzFjMzQifQ=="/>
  </w:docVars>
  <w:rsids>
    <w:rsidRoot w:val="00182CB6"/>
    <w:rsid w:val="00003463"/>
    <w:rsid w:val="000C7FD3"/>
    <w:rsid w:val="0013134D"/>
    <w:rsid w:val="0013656D"/>
    <w:rsid w:val="00155FD3"/>
    <w:rsid w:val="00162FF5"/>
    <w:rsid w:val="00164F9A"/>
    <w:rsid w:val="00182CB6"/>
    <w:rsid w:val="0018517D"/>
    <w:rsid w:val="001C4533"/>
    <w:rsid w:val="001C5094"/>
    <w:rsid w:val="001F04BB"/>
    <w:rsid w:val="001F082B"/>
    <w:rsid w:val="0020719C"/>
    <w:rsid w:val="002150A3"/>
    <w:rsid w:val="002A7870"/>
    <w:rsid w:val="002C083C"/>
    <w:rsid w:val="002F79DB"/>
    <w:rsid w:val="00311ABB"/>
    <w:rsid w:val="00383C6E"/>
    <w:rsid w:val="003B65C8"/>
    <w:rsid w:val="003B76DF"/>
    <w:rsid w:val="003C1EC7"/>
    <w:rsid w:val="003D6D3C"/>
    <w:rsid w:val="003D7DF2"/>
    <w:rsid w:val="00400863"/>
    <w:rsid w:val="00471A4E"/>
    <w:rsid w:val="0049065D"/>
    <w:rsid w:val="004C43D2"/>
    <w:rsid w:val="004C6F70"/>
    <w:rsid w:val="004C7F2A"/>
    <w:rsid w:val="00537EE1"/>
    <w:rsid w:val="00555D52"/>
    <w:rsid w:val="00594A5C"/>
    <w:rsid w:val="005B79A7"/>
    <w:rsid w:val="00666ED9"/>
    <w:rsid w:val="0068006F"/>
    <w:rsid w:val="006D2E3F"/>
    <w:rsid w:val="006E485C"/>
    <w:rsid w:val="006F470F"/>
    <w:rsid w:val="00707BD6"/>
    <w:rsid w:val="00735C7B"/>
    <w:rsid w:val="00756F33"/>
    <w:rsid w:val="007E2BE6"/>
    <w:rsid w:val="007F3C0F"/>
    <w:rsid w:val="00825A6B"/>
    <w:rsid w:val="0087319C"/>
    <w:rsid w:val="008802CD"/>
    <w:rsid w:val="00882C22"/>
    <w:rsid w:val="00887B20"/>
    <w:rsid w:val="008B3494"/>
    <w:rsid w:val="008D2E2F"/>
    <w:rsid w:val="0095339C"/>
    <w:rsid w:val="00961BC1"/>
    <w:rsid w:val="00965826"/>
    <w:rsid w:val="00975099"/>
    <w:rsid w:val="00A23F82"/>
    <w:rsid w:val="00B07BCA"/>
    <w:rsid w:val="00B1150E"/>
    <w:rsid w:val="00B27B01"/>
    <w:rsid w:val="00B6162A"/>
    <w:rsid w:val="00B61E4F"/>
    <w:rsid w:val="00BE2D19"/>
    <w:rsid w:val="00BF313E"/>
    <w:rsid w:val="00C4649C"/>
    <w:rsid w:val="00C532A0"/>
    <w:rsid w:val="00CB3E13"/>
    <w:rsid w:val="00CF364A"/>
    <w:rsid w:val="00D10E57"/>
    <w:rsid w:val="00D17520"/>
    <w:rsid w:val="00D25550"/>
    <w:rsid w:val="00D32884"/>
    <w:rsid w:val="00D629F4"/>
    <w:rsid w:val="00D64200"/>
    <w:rsid w:val="00D81B87"/>
    <w:rsid w:val="00D869E6"/>
    <w:rsid w:val="00D87A4A"/>
    <w:rsid w:val="00DB09D7"/>
    <w:rsid w:val="00DB6C92"/>
    <w:rsid w:val="00E15D11"/>
    <w:rsid w:val="00E264C6"/>
    <w:rsid w:val="00E95F17"/>
    <w:rsid w:val="00EB1791"/>
    <w:rsid w:val="00F040E1"/>
    <w:rsid w:val="00F85BE5"/>
    <w:rsid w:val="00FA1F2F"/>
    <w:rsid w:val="00FD3D86"/>
    <w:rsid w:val="09F753DE"/>
    <w:rsid w:val="0BF7B2A8"/>
    <w:rsid w:val="0C82228A"/>
    <w:rsid w:val="2FDEFB7E"/>
    <w:rsid w:val="32DD4E38"/>
    <w:rsid w:val="33F7EE37"/>
    <w:rsid w:val="36CFAA90"/>
    <w:rsid w:val="36DF1CF3"/>
    <w:rsid w:val="374E6478"/>
    <w:rsid w:val="376F71AA"/>
    <w:rsid w:val="3A6164C2"/>
    <w:rsid w:val="3BED7D30"/>
    <w:rsid w:val="3DEFE09E"/>
    <w:rsid w:val="3E6D324F"/>
    <w:rsid w:val="3F35D11A"/>
    <w:rsid w:val="3FF1D8F3"/>
    <w:rsid w:val="3FFFDE7D"/>
    <w:rsid w:val="45D4BF50"/>
    <w:rsid w:val="491078C3"/>
    <w:rsid w:val="5EFF9B38"/>
    <w:rsid w:val="5F3FC650"/>
    <w:rsid w:val="5FEE526D"/>
    <w:rsid w:val="5FF6328F"/>
    <w:rsid w:val="63954108"/>
    <w:rsid w:val="6609262D"/>
    <w:rsid w:val="666F1F97"/>
    <w:rsid w:val="67D50917"/>
    <w:rsid w:val="67FFC284"/>
    <w:rsid w:val="6A3A2058"/>
    <w:rsid w:val="6B3C014E"/>
    <w:rsid w:val="6E7F474A"/>
    <w:rsid w:val="6F6309D5"/>
    <w:rsid w:val="6FDC8449"/>
    <w:rsid w:val="6FDF32D4"/>
    <w:rsid w:val="737DA9B5"/>
    <w:rsid w:val="74AFA4BD"/>
    <w:rsid w:val="77E4A014"/>
    <w:rsid w:val="796D1E4F"/>
    <w:rsid w:val="79895724"/>
    <w:rsid w:val="7B77A16C"/>
    <w:rsid w:val="7BF5BE1F"/>
    <w:rsid w:val="7CD70083"/>
    <w:rsid w:val="7EC5F026"/>
    <w:rsid w:val="7F9FB1A8"/>
    <w:rsid w:val="7FBB13DE"/>
    <w:rsid w:val="7FEE8B91"/>
    <w:rsid w:val="9EBC7454"/>
    <w:rsid w:val="9EDF3216"/>
    <w:rsid w:val="9FDDE5F9"/>
    <w:rsid w:val="AAFFA0F7"/>
    <w:rsid w:val="ABBFD1AE"/>
    <w:rsid w:val="AD6B8DC4"/>
    <w:rsid w:val="AFD71856"/>
    <w:rsid w:val="B3F65B96"/>
    <w:rsid w:val="B5F6B6E2"/>
    <w:rsid w:val="B8FDA89E"/>
    <w:rsid w:val="BBBF43ED"/>
    <w:rsid w:val="BE7D0CF3"/>
    <w:rsid w:val="BF1F8AA0"/>
    <w:rsid w:val="C7AB7E94"/>
    <w:rsid w:val="D97B483E"/>
    <w:rsid w:val="DBEBDA1A"/>
    <w:rsid w:val="DEFB8BA5"/>
    <w:rsid w:val="E2FF65AF"/>
    <w:rsid w:val="E8FF591D"/>
    <w:rsid w:val="EBEF6A9B"/>
    <w:rsid w:val="EFDFE8E0"/>
    <w:rsid w:val="EFFD1F26"/>
    <w:rsid w:val="F1BF486E"/>
    <w:rsid w:val="F4BE57F4"/>
    <w:rsid w:val="F77B822A"/>
    <w:rsid w:val="F7E4548C"/>
    <w:rsid w:val="FB272084"/>
    <w:rsid w:val="FBFFDFA8"/>
    <w:rsid w:val="FDBC1F35"/>
    <w:rsid w:val="FEBE57D9"/>
    <w:rsid w:val="FF1D9B58"/>
    <w:rsid w:val="FF7D4FF2"/>
    <w:rsid w:val="FF7F0035"/>
    <w:rsid w:val="FFFE4909"/>
    <w:rsid w:val="FFFE61F3"/>
    <w:rsid w:val="FF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toa heading"/>
    <w:basedOn w:val="1"/>
    <w:next w:val="1"/>
    <w:qFormat/>
    <w:uiPriority w:val="99"/>
    <w:rPr>
      <w:rFonts w:ascii="Arial" w:hAnsi="Arial"/>
      <w:sz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fontstyle0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lang w:val="en-US" w:eastAsia="zh-CN" w:bidi="ar-SA"/>
      <w14:ligatures w14:val="none"/>
    </w:rPr>
  </w:style>
  <w:style w:type="paragraph" w:customStyle="1" w:styleId="16">
    <w:name w:val="标准文件_章标题"/>
    <w:next w:val="15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kern w:val="0"/>
      <w:sz w:val="21"/>
      <w:lang w:val="en-US" w:eastAsia="zh-CN" w:bidi="ar-SA"/>
      <w14:ligatures w14:val="none"/>
    </w:rPr>
  </w:style>
  <w:style w:type="paragraph" w:customStyle="1" w:styleId="17">
    <w:name w:val="标准文件_一级条标题"/>
    <w:basedOn w:val="16"/>
    <w:next w:val="15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8">
    <w:name w:val="标准文件_二级条标题"/>
    <w:next w:val="15"/>
    <w:qFormat/>
    <w:uiPriority w:val="0"/>
    <w:pPr>
      <w:widowControl w:val="0"/>
      <w:numPr>
        <w:ilvl w:val="3"/>
        <w:numId w:val="1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0"/>
      <w:sz w:val="21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5333</Words>
  <Characters>5879</Characters>
  <Lines>11</Lines>
  <Paragraphs>3</Paragraphs>
  <TotalTime>26</TotalTime>
  <ScaleCrop>false</ScaleCrop>
  <LinksUpToDate>false</LinksUpToDate>
  <CharactersWithSpaces>5936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2023-06-19T03:09:00Z</dcterms:created>
  <dc:creator>WanL</dc:creator>
  <cp:lastModifiedBy>大楼</cp:lastModifiedBy>
  <cp:lastPrinted>2023-06-27T17:15:00Z</cp:lastPrinted>
  <dcterms:modified xsi:type="dcterms:W3CDTF">2023-06-30T02:05:43Z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3B061774196440888C95A810984F4588_13</vt:lpwstr>
  </property>
</Properties>
</file>