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sz w:val="36"/>
          <w:szCs w:val="36"/>
        </w:rPr>
      </w:pPr>
      <w:r>
        <w:rPr>
          <w:rFonts w:hint="eastAsia" w:ascii="仿宋_GB2312" w:hAnsi="仿宋_GB2312" w:eastAsia="仿宋_GB2312" w:cs="仿宋_GB2312"/>
          <w:b/>
          <w:bCs/>
          <w:sz w:val="32"/>
          <w:szCs w:val="32"/>
        </w:rPr>
        <w:t>附件3：</w:t>
      </w:r>
      <w:r>
        <w:rPr>
          <w:rFonts w:hint="eastAsia" w:ascii="仿宋_GB2312" w:hAnsi="仿宋_GB2312" w:eastAsia="仿宋_GB2312" w:cs="仿宋_GB2312"/>
          <w:b/>
          <w:bCs/>
          <w:color w:val="FF0000"/>
          <w:sz w:val="36"/>
          <w:szCs w:val="36"/>
        </w:rPr>
        <w:t>（单面打印装订范本，页码均在右上角）；若双面打印，正面页码在右上角，背面的在左上角</w:t>
      </w:r>
    </w:p>
    <w:p>
      <w:pPr>
        <w:spacing w:line="900" w:lineRule="exact"/>
        <w:jc w:val="center"/>
        <w:rPr>
          <w:rFonts w:ascii="仿宋_GB2312" w:hAnsi="仿宋_GB2312" w:eastAsia="仿宋_GB2312" w:cs="仿宋_GB2312"/>
          <w:b/>
          <w:bCs/>
          <w:sz w:val="60"/>
          <w:szCs w:val="60"/>
        </w:rPr>
      </w:pPr>
      <w:r>
        <w:rPr>
          <w:rFonts w:hint="eastAsia" w:ascii="仿宋_GB2312" w:hAnsi="仿宋_GB2312" w:eastAsia="仿宋_GB2312" w:cs="仿宋_GB2312"/>
          <w:b/>
          <w:bCs/>
          <w:sz w:val="60"/>
          <w:szCs w:val="60"/>
        </w:rPr>
        <w:t>XXXX年四川省主要农作物</w:t>
      </w:r>
    </w:p>
    <w:p>
      <w:pPr>
        <w:spacing w:line="900" w:lineRule="exact"/>
        <w:jc w:val="center"/>
        <w:rPr>
          <w:rFonts w:ascii="仿宋_GB2312" w:hAnsi="仿宋_GB2312" w:eastAsia="仿宋_GB2312" w:cs="仿宋_GB2312"/>
          <w:b/>
          <w:bCs/>
          <w:sz w:val="60"/>
          <w:szCs w:val="60"/>
        </w:rPr>
      </w:pPr>
      <w:r>
        <w:rPr>
          <w:rFonts w:hint="eastAsia" w:ascii="仿宋_GB2312" w:hAnsi="仿宋_GB2312" w:eastAsia="仿宋_GB2312" w:cs="仿宋_GB2312"/>
          <w:b/>
          <w:bCs/>
          <w:sz w:val="60"/>
          <w:szCs w:val="60"/>
        </w:rPr>
        <w:t>审定品种引种备案材料</w:t>
      </w:r>
    </w:p>
    <w:p>
      <w:pPr>
        <w:rPr>
          <w:rFonts w:ascii="仿宋_GB2312" w:hAnsi="仿宋_GB2312" w:eastAsia="仿宋_GB2312" w:cs="仿宋_GB2312"/>
          <w:sz w:val="32"/>
          <w:szCs w:val="24"/>
        </w:rPr>
      </w:pPr>
    </w:p>
    <w:p>
      <w:pPr>
        <w:tabs>
          <w:tab w:val="left" w:pos="2625"/>
        </w:tabs>
        <w:spacing w:line="600" w:lineRule="exact"/>
        <w:ind w:firstLine="1134" w:firstLineChars="353"/>
        <w:rPr>
          <w:rFonts w:ascii="仿宋_GB2312" w:hAnsi="仿宋_GB2312" w:eastAsia="仿宋_GB2312" w:cs="仿宋_GB2312"/>
          <w:bCs/>
          <w:sz w:val="32"/>
          <w:szCs w:val="44"/>
          <w:u w:val="single"/>
        </w:rPr>
      </w:pPr>
      <w:r>
        <w:rPr>
          <w:rFonts w:hint="eastAsia" w:ascii="仿宋_GB2312" w:hAnsi="仿宋_GB2312" w:eastAsia="仿宋_GB2312" w:cs="仿宋_GB2312"/>
          <w:b/>
          <w:bCs/>
          <w:sz w:val="32"/>
          <w:szCs w:val="44"/>
        </w:rPr>
        <w:t xml:space="preserve">作物种类： 水稻（玉米、大豆）             </w:t>
      </w:r>
    </w:p>
    <w:p>
      <w:pPr>
        <w:tabs>
          <w:tab w:val="left" w:pos="2625"/>
        </w:tabs>
        <w:spacing w:line="600" w:lineRule="exact"/>
        <w:ind w:firstLine="1134" w:firstLineChars="353"/>
        <w:rPr>
          <w:rFonts w:ascii="仿宋_GB2312" w:hAnsi="仿宋_GB2312" w:eastAsia="仿宋_GB2312" w:cs="仿宋_GB2312"/>
          <w:bCs/>
          <w:sz w:val="32"/>
          <w:szCs w:val="44"/>
          <w:u w:val="single"/>
        </w:rPr>
      </w:pPr>
      <w:r>
        <w:rPr>
          <w:rFonts w:hint="eastAsia" w:ascii="仿宋_GB2312" w:hAnsi="仿宋_GB2312" w:eastAsia="仿宋_GB2312" w:cs="仿宋_GB2312"/>
          <w:b/>
          <w:bCs/>
          <w:sz w:val="32"/>
          <w:szCs w:val="44"/>
        </w:rPr>
        <w:t xml:space="preserve">品种名称：      </w:t>
      </w:r>
    </w:p>
    <w:p>
      <w:pPr>
        <w:tabs>
          <w:tab w:val="left" w:pos="2625"/>
        </w:tabs>
        <w:spacing w:line="600" w:lineRule="exact"/>
        <w:ind w:firstLine="1134" w:firstLineChars="353"/>
        <w:rPr>
          <w:rFonts w:ascii="仿宋_GB2312" w:hAnsi="仿宋_GB2312" w:eastAsia="仿宋_GB2312" w:cs="仿宋_GB2312"/>
          <w:b/>
          <w:bCs/>
          <w:sz w:val="32"/>
          <w:szCs w:val="44"/>
        </w:rPr>
      </w:pPr>
      <w:r>
        <w:rPr>
          <w:rFonts w:hint="eastAsia" w:ascii="仿宋_GB2312" w:hAnsi="仿宋_GB2312" w:eastAsia="仿宋_GB2312" w:cs="仿宋_GB2312"/>
          <w:b/>
          <w:bCs/>
          <w:sz w:val="32"/>
          <w:szCs w:val="44"/>
        </w:rPr>
        <w:t xml:space="preserve">选育单位：  </w:t>
      </w:r>
    </w:p>
    <w:p>
      <w:pPr>
        <w:tabs>
          <w:tab w:val="left" w:pos="2625"/>
        </w:tabs>
        <w:spacing w:line="600" w:lineRule="exact"/>
        <w:ind w:firstLine="1134" w:firstLineChars="353"/>
        <w:rPr>
          <w:rFonts w:ascii="仿宋_GB2312" w:hAnsi="仿宋_GB2312" w:eastAsia="仿宋_GB2312" w:cs="仿宋_GB2312"/>
          <w:bCs/>
          <w:sz w:val="32"/>
          <w:szCs w:val="44"/>
        </w:rPr>
      </w:pPr>
      <w:r>
        <w:rPr>
          <w:rFonts w:hint="eastAsia" w:ascii="仿宋_GB2312" w:hAnsi="仿宋_GB2312" w:eastAsia="仿宋_GB2312" w:cs="仿宋_GB2312"/>
          <w:b/>
          <w:bCs/>
          <w:sz w:val="32"/>
          <w:szCs w:val="44"/>
        </w:rPr>
        <w:t xml:space="preserve">引种单位：  </w:t>
      </w:r>
    </w:p>
    <w:p>
      <w:pPr>
        <w:tabs>
          <w:tab w:val="left" w:pos="2625"/>
        </w:tabs>
        <w:spacing w:line="600" w:lineRule="exact"/>
        <w:ind w:firstLine="1134" w:firstLineChars="353"/>
        <w:rPr>
          <w:rFonts w:ascii="仿宋_GB2312" w:hAnsi="仿宋_GB2312" w:eastAsia="仿宋_GB2312" w:cs="仿宋_GB2312"/>
          <w:sz w:val="32"/>
          <w:szCs w:val="24"/>
        </w:rPr>
      </w:pPr>
      <w:r>
        <w:rPr>
          <w:rFonts w:hint="eastAsia" w:ascii="仿宋_GB2312" w:hAnsi="仿宋_GB2312" w:eastAsia="仿宋_GB2312" w:cs="仿宋_GB2312"/>
          <w:b/>
          <w:sz w:val="32"/>
          <w:szCs w:val="24"/>
        </w:rPr>
        <w:t xml:space="preserve">联 系 人：       </w:t>
      </w:r>
    </w:p>
    <w:p>
      <w:pPr>
        <w:tabs>
          <w:tab w:val="left" w:pos="2694"/>
        </w:tabs>
        <w:spacing w:line="600" w:lineRule="exact"/>
        <w:ind w:left="2746" w:leftChars="540" w:right="788" w:rightChars="358" w:hanging="1558" w:hangingChars="485"/>
        <w:rPr>
          <w:rFonts w:ascii="仿宋_GB2312" w:hAnsi="仿宋_GB2312" w:eastAsia="仿宋_GB2312" w:cs="仿宋_GB2312"/>
          <w:b/>
          <w:sz w:val="32"/>
          <w:szCs w:val="24"/>
        </w:rPr>
      </w:pPr>
      <w:r>
        <w:rPr>
          <w:rFonts w:hint="eastAsia" w:ascii="仿宋_GB2312" w:hAnsi="仿宋_GB2312" w:eastAsia="仿宋_GB2312" w:cs="仿宋_GB2312"/>
          <w:b/>
          <w:sz w:val="32"/>
          <w:szCs w:val="24"/>
        </w:rPr>
        <w:t xml:space="preserve">通讯地址：  </w:t>
      </w:r>
    </w:p>
    <w:p>
      <w:pPr>
        <w:tabs>
          <w:tab w:val="left" w:pos="2625"/>
        </w:tabs>
        <w:spacing w:line="600" w:lineRule="exact"/>
        <w:ind w:firstLine="1134" w:firstLineChars="353"/>
        <w:rPr>
          <w:rFonts w:ascii="仿宋_GB2312" w:hAnsi="仿宋_GB2312" w:eastAsia="仿宋_GB2312" w:cs="仿宋_GB2312"/>
          <w:b/>
          <w:sz w:val="32"/>
          <w:szCs w:val="24"/>
        </w:rPr>
      </w:pPr>
      <w:r>
        <w:rPr>
          <w:rFonts w:hint="eastAsia" w:ascii="仿宋_GB2312" w:hAnsi="仿宋_GB2312" w:eastAsia="仿宋_GB2312" w:cs="仿宋_GB2312"/>
          <w:b/>
          <w:sz w:val="32"/>
          <w:szCs w:val="24"/>
        </w:rPr>
        <w:t xml:space="preserve">邮政编码：  </w:t>
      </w:r>
    </w:p>
    <w:p>
      <w:pPr>
        <w:tabs>
          <w:tab w:val="left" w:pos="2625"/>
        </w:tabs>
        <w:spacing w:line="600" w:lineRule="exact"/>
        <w:ind w:firstLine="1134" w:firstLineChars="353"/>
        <w:rPr>
          <w:rFonts w:ascii="仿宋_GB2312" w:hAnsi="仿宋_GB2312" w:eastAsia="仿宋_GB2312" w:cs="仿宋_GB2312"/>
          <w:b/>
          <w:sz w:val="32"/>
          <w:szCs w:val="24"/>
        </w:rPr>
      </w:pPr>
      <w:r>
        <w:rPr>
          <w:rFonts w:hint="eastAsia" w:ascii="仿宋_GB2312" w:hAnsi="仿宋_GB2312" w:eastAsia="仿宋_GB2312" w:cs="仿宋_GB2312"/>
          <w:b/>
          <w:sz w:val="32"/>
          <w:szCs w:val="24"/>
        </w:rPr>
        <w:t xml:space="preserve">电    话：  </w:t>
      </w:r>
    </w:p>
    <w:p>
      <w:pPr>
        <w:tabs>
          <w:tab w:val="left" w:pos="2625"/>
        </w:tabs>
        <w:spacing w:line="600" w:lineRule="exact"/>
        <w:ind w:firstLine="1134" w:firstLineChars="353"/>
        <w:rPr>
          <w:rFonts w:ascii="仿宋_GB2312" w:hAnsi="仿宋_GB2312" w:eastAsia="仿宋_GB2312" w:cs="仿宋_GB2312"/>
          <w:b/>
          <w:sz w:val="32"/>
          <w:szCs w:val="24"/>
          <w:u w:val="single"/>
        </w:rPr>
      </w:pPr>
      <w:r>
        <w:rPr>
          <w:rFonts w:hint="eastAsia" w:ascii="仿宋_GB2312" w:hAnsi="仿宋_GB2312" w:eastAsia="仿宋_GB2312" w:cs="仿宋_GB2312"/>
          <w:b/>
          <w:sz w:val="32"/>
          <w:szCs w:val="24"/>
        </w:rPr>
        <w:t xml:space="preserve">电子邮箱：  </w:t>
      </w:r>
    </w:p>
    <w:p>
      <w:pPr>
        <w:spacing w:line="600" w:lineRule="exact"/>
        <w:rPr>
          <w:rFonts w:hint="eastAsia" w:ascii="仿宋_GB2312" w:hAnsi="仿宋_GB2312" w:eastAsia="仿宋_GB2312" w:cs="仿宋_GB2312"/>
          <w:b/>
          <w:sz w:val="32"/>
          <w:szCs w:val="24"/>
        </w:rPr>
      </w:pPr>
    </w:p>
    <w:p>
      <w:pPr>
        <w:spacing w:line="600" w:lineRule="exact"/>
        <w:rPr>
          <w:rFonts w:ascii="仿宋_GB2312" w:hAnsi="仿宋_GB2312" w:eastAsia="仿宋_GB2312" w:cs="仿宋_GB2312"/>
          <w:b/>
          <w:sz w:val="32"/>
          <w:szCs w:val="24"/>
        </w:rPr>
      </w:pPr>
    </w:p>
    <w:p>
      <w:pPr>
        <w:ind w:firstLine="141" w:firstLineChars="44"/>
        <w:jc w:val="center"/>
        <w:rPr>
          <w:rFonts w:ascii="仿宋_GB2312" w:hAnsi="仿宋_GB2312" w:eastAsia="仿宋_GB2312" w:cs="仿宋_GB2312"/>
          <w:b/>
          <w:sz w:val="32"/>
          <w:szCs w:val="24"/>
        </w:rPr>
      </w:pPr>
      <w:r>
        <w:rPr>
          <w:rFonts w:hint="eastAsia" w:ascii="仿宋_GB2312" w:hAnsi="仿宋_GB2312" w:eastAsia="仿宋_GB2312" w:cs="仿宋_GB2312"/>
          <w:b/>
          <w:sz w:val="32"/>
          <w:szCs w:val="24"/>
        </w:rPr>
        <w:t>填报日期:    年    月    日</w:t>
      </w:r>
    </w:p>
    <w:p>
      <w:pPr>
        <w:jc w:val="center"/>
        <w:rPr>
          <w:rFonts w:ascii="仿宋_GB2312" w:hAnsi="仿宋_GB2312" w:eastAsia="仿宋_GB2312" w:cs="仿宋_GB2312"/>
          <w:color w:val="000000"/>
          <w:sz w:val="21"/>
          <w:szCs w:val="21"/>
        </w:rPr>
        <w:sectPr>
          <w:headerReference r:id="rId4" w:type="default"/>
          <w:headerReference r:id="rId5" w:type="even"/>
          <w:pgSz w:w="11906" w:h="16838"/>
          <w:pgMar w:top="1440" w:right="1797" w:bottom="1440" w:left="1797" w:header="709" w:footer="709" w:gutter="0"/>
          <w:cols w:space="708" w:num="1"/>
          <w:docGrid w:linePitch="360" w:charSpace="0"/>
        </w:sectPr>
      </w:pPr>
    </w:p>
    <w:p>
      <w:pPr>
        <w:spacing w:line="22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spacing w:line="220" w:lineRule="atLeast"/>
        <w:jc w:val="center"/>
        <w:rPr>
          <w:rFonts w:ascii="仿宋_GB2312" w:hAnsi="仿宋_GB2312" w:eastAsia="仿宋_GB2312" w:cs="仿宋_GB2312"/>
          <w:sz w:val="32"/>
          <w:szCs w:val="32"/>
        </w:rPr>
      </w:pPr>
    </w:p>
    <w:p>
      <w:pPr>
        <w:spacing w:after="320" w:line="220" w:lineRule="atLeast"/>
        <w:ind w:firstLine="640" w:firstLineChars="200"/>
        <w:rPr>
          <w:rFonts w:ascii="仿宋_GB2312" w:hAnsi="仿宋_GB2312" w:eastAsia="仿宋_GB2312" w:cs="仿宋_GB2312"/>
          <w:sz w:val="30"/>
          <w:szCs w:val="30"/>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0"/>
          <w:szCs w:val="30"/>
        </w:rPr>
        <w:t>四川省主要农作物审定品种引种备案表</w:t>
      </w:r>
      <w:r>
        <w:rPr>
          <w:rFonts w:ascii="Arial" w:hAnsi="Arial" w:eastAsia="仿宋_GB2312" w:cs="Arial"/>
          <w:color w:val="000000"/>
          <w:sz w:val="30"/>
          <w:szCs w:val="30"/>
        </w:rPr>
        <w:t>……</w:t>
      </w:r>
      <w:r>
        <w:rPr>
          <w:rFonts w:hint="eastAsia" w:ascii="Arial" w:hAnsi="Arial" w:eastAsia="仿宋_GB2312" w:cs="Arial"/>
          <w:color w:val="000000"/>
          <w:sz w:val="30"/>
          <w:szCs w:val="30"/>
        </w:rPr>
        <w:t xml:space="preserve">3  </w:t>
      </w:r>
    </w:p>
    <w:p>
      <w:pPr>
        <w:spacing w:after="320" w:line="2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引种备案承诺书</w:t>
      </w:r>
      <w:r>
        <w:rPr>
          <w:rFonts w:ascii="Arial" w:hAnsi="Arial" w:eastAsia="仿宋_GB2312" w:cs="Arial"/>
          <w:color w:val="000000"/>
          <w:sz w:val="30"/>
          <w:szCs w:val="30"/>
        </w:rPr>
        <w:t>……………………………</w:t>
      </w:r>
      <w:r>
        <w:rPr>
          <w:rFonts w:hint="eastAsia" w:ascii="Arial" w:hAnsi="Arial" w:eastAsia="仿宋_GB2312" w:cs="Arial"/>
          <w:color w:val="000000"/>
          <w:sz w:val="30"/>
          <w:szCs w:val="30"/>
        </w:rPr>
        <w:t>X</w:t>
      </w:r>
    </w:p>
    <w:p>
      <w:pPr>
        <w:spacing w:after="320" w:line="2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抗病性鉴定报告</w:t>
      </w:r>
      <w:r>
        <w:rPr>
          <w:rFonts w:ascii="Arial" w:hAnsi="Arial" w:eastAsia="仿宋_GB2312" w:cs="Arial"/>
          <w:color w:val="000000"/>
          <w:sz w:val="30"/>
          <w:szCs w:val="30"/>
        </w:rPr>
        <w:t>……………………………</w:t>
      </w:r>
      <w:r>
        <w:rPr>
          <w:rFonts w:hint="eastAsia" w:ascii="Arial" w:hAnsi="Arial" w:eastAsia="仿宋_GB2312" w:cs="Arial"/>
          <w:color w:val="000000"/>
          <w:sz w:val="30"/>
          <w:szCs w:val="30"/>
        </w:rPr>
        <w:t>X</w:t>
      </w:r>
    </w:p>
    <w:p>
      <w:pPr>
        <w:spacing w:after="320" w:line="2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品种</w:t>
      </w:r>
      <w:r>
        <w:rPr>
          <w:rFonts w:hint="eastAsia" w:ascii="仿宋_GB2312" w:hAnsi="仿宋_GB2312" w:eastAsia="仿宋_GB2312" w:cs="仿宋_GB2312"/>
          <w:sz w:val="32"/>
          <w:szCs w:val="32"/>
        </w:rPr>
        <w:t>审定公告</w:t>
      </w:r>
      <w:r>
        <w:rPr>
          <w:rFonts w:ascii="Arial" w:hAnsi="Arial" w:eastAsia="仿宋_GB2312" w:cs="Arial"/>
          <w:color w:val="000000"/>
          <w:sz w:val="30"/>
          <w:szCs w:val="30"/>
        </w:rPr>
        <w:t>………………………………</w:t>
      </w:r>
      <w:r>
        <w:rPr>
          <w:rFonts w:hint="eastAsia" w:ascii="Arial" w:hAnsi="Arial" w:eastAsia="仿宋_GB2312" w:cs="Arial"/>
          <w:color w:val="000000"/>
          <w:sz w:val="30"/>
          <w:szCs w:val="30"/>
        </w:rPr>
        <w:t>X</w:t>
      </w:r>
    </w:p>
    <w:p>
      <w:pPr>
        <w:spacing w:after="320" w:line="2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引种单位生产经营许可证</w:t>
      </w:r>
      <w:r>
        <w:rPr>
          <w:rFonts w:ascii="Arial" w:hAnsi="Arial" w:eastAsia="仿宋_GB2312" w:cs="Arial"/>
          <w:color w:val="000000"/>
          <w:sz w:val="30"/>
          <w:szCs w:val="30"/>
        </w:rPr>
        <w:t>…………………</w:t>
      </w:r>
      <w:r>
        <w:rPr>
          <w:rFonts w:hint="eastAsia" w:ascii="Arial" w:hAnsi="Arial" w:eastAsia="仿宋_GB2312" w:cs="Arial"/>
          <w:color w:val="000000"/>
          <w:sz w:val="30"/>
          <w:szCs w:val="30"/>
        </w:rPr>
        <w:t>X</w:t>
      </w:r>
    </w:p>
    <w:p>
      <w:pPr>
        <w:spacing w:after="320" w:line="2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品种授权书</w:t>
      </w:r>
      <w:r>
        <w:rPr>
          <w:rFonts w:ascii="Arial" w:hAnsi="Arial" w:eastAsia="仿宋_GB2312" w:cs="Arial"/>
          <w:color w:val="000000"/>
          <w:sz w:val="30"/>
          <w:szCs w:val="30"/>
        </w:rPr>
        <w:t>……………………………………</w:t>
      </w:r>
      <w:r>
        <w:rPr>
          <w:rFonts w:hint="eastAsia" w:ascii="Arial" w:hAnsi="Arial" w:eastAsia="仿宋_GB2312" w:cs="Arial"/>
          <w:color w:val="000000"/>
          <w:sz w:val="30"/>
          <w:szCs w:val="30"/>
        </w:rPr>
        <w:t>X</w:t>
      </w:r>
    </w:p>
    <w:p>
      <w:pPr>
        <w:spacing w:after="320" w:line="22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品种审定证书</w:t>
      </w:r>
      <w:r>
        <w:rPr>
          <w:rFonts w:hint="eastAsia" w:ascii="仿宋_GB2312" w:hAnsi="仿宋_GB2312" w:eastAsia="仿宋_GB2312" w:cs="仿宋_GB2312"/>
          <w:color w:val="auto"/>
          <w:sz w:val="32"/>
          <w:szCs w:val="32"/>
          <w:lang w:eastAsia="zh-CN"/>
        </w:rPr>
        <w:t>、未撤销审定证明</w:t>
      </w:r>
      <w:r>
        <w:rPr>
          <w:rFonts w:ascii="Arial" w:hAnsi="Arial" w:eastAsia="仿宋_GB2312" w:cs="Arial"/>
          <w:color w:val="auto"/>
          <w:sz w:val="30"/>
          <w:szCs w:val="30"/>
        </w:rPr>
        <w:t>…………</w:t>
      </w:r>
      <w:r>
        <w:rPr>
          <w:rFonts w:hint="eastAsia" w:ascii="Arial" w:hAnsi="Arial" w:eastAsia="仿宋_GB2312" w:cs="Arial"/>
          <w:color w:val="auto"/>
          <w:sz w:val="30"/>
          <w:szCs w:val="30"/>
        </w:rPr>
        <w:t>X</w:t>
      </w:r>
    </w:p>
    <w:p>
      <w:pPr>
        <w:spacing w:after="320" w:line="2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适应性试验总结</w:t>
      </w:r>
      <w:r>
        <w:rPr>
          <w:rFonts w:ascii="Arial" w:hAnsi="Arial" w:eastAsia="仿宋_GB2312" w:cs="Arial"/>
          <w:color w:val="000000"/>
          <w:sz w:val="30"/>
          <w:szCs w:val="30"/>
        </w:rPr>
        <w:t>……………………………</w:t>
      </w:r>
      <w:r>
        <w:rPr>
          <w:rFonts w:hint="eastAsia" w:ascii="Arial" w:hAnsi="Arial" w:eastAsia="仿宋_GB2312" w:cs="Arial"/>
          <w:color w:val="000000"/>
          <w:sz w:val="30"/>
          <w:szCs w:val="30"/>
        </w:rPr>
        <w:t>X</w:t>
      </w: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pPr>
    </w:p>
    <w:p>
      <w:pPr>
        <w:jc w:val="center"/>
        <w:rPr>
          <w:rFonts w:ascii="仿宋_GB2312" w:hAnsi="仿宋_GB2312" w:eastAsia="仿宋_GB2312" w:cs="仿宋_GB2312"/>
          <w:color w:val="000000"/>
          <w:sz w:val="21"/>
          <w:szCs w:val="21"/>
        </w:rPr>
        <w:sectPr>
          <w:pgSz w:w="11906" w:h="16838"/>
          <w:pgMar w:top="1440" w:right="1803" w:bottom="1440" w:left="1803" w:header="709" w:footer="709" w:gutter="0"/>
          <w:cols w:space="0" w:num="1"/>
          <w:docGrid w:linePitch="360" w:charSpace="0"/>
        </w:sectPr>
      </w:pPr>
    </w:p>
    <w:p>
      <w:pPr>
        <w:jc w:val="center"/>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四川省主要农作物审定品种引种备案表（格式）</w:t>
      </w:r>
    </w:p>
    <w:p>
      <w:pPr>
        <w:jc w:val="center"/>
        <w:rPr>
          <w:rFonts w:ascii="仿宋_GB2312" w:hAnsi="仿宋_GB2312" w:eastAsia="仿宋_GB2312" w:cs="仿宋_GB2312"/>
          <w:b/>
          <w:bCs/>
          <w:color w:val="000000"/>
          <w:sz w:val="36"/>
          <w:szCs w:val="36"/>
        </w:rPr>
      </w:pPr>
    </w:p>
    <w:tbl>
      <w:tblPr>
        <w:tblStyle w:val="6"/>
        <w:tblW w:w="95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68"/>
        <w:gridCol w:w="2992"/>
        <w:gridCol w:w="1459"/>
        <w:gridCol w:w="1559"/>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9518" w:type="dxa"/>
            <w:gridSpan w:val="5"/>
            <w:tcBorders>
              <w:top w:val="nil"/>
              <w:left w:val="nil"/>
              <w:bottom w:val="single" w:color="auto" w:sz="4" w:space="0"/>
              <w:right w:val="nil"/>
            </w:tcBorders>
            <w:vAlign w:val="center"/>
          </w:tcPr>
          <w:p>
            <w:pPr>
              <w:spacing w:after="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作物种类：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品种名称</w:t>
            </w:r>
          </w:p>
        </w:tc>
        <w:tc>
          <w:tcPr>
            <w:tcW w:w="2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p>
        </w:tc>
        <w:tc>
          <w:tcPr>
            <w:tcW w:w="3018"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亲本组合</w:t>
            </w:r>
          </w:p>
        </w:tc>
        <w:tc>
          <w:tcPr>
            <w:tcW w:w="1540" w:type="dxa"/>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审定编号</w:t>
            </w:r>
          </w:p>
        </w:tc>
        <w:tc>
          <w:tcPr>
            <w:tcW w:w="2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p>
        </w:tc>
        <w:tc>
          <w:tcPr>
            <w:tcW w:w="3018"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是否已撤销审定</w:t>
            </w:r>
          </w:p>
        </w:tc>
        <w:tc>
          <w:tcPr>
            <w:tcW w:w="1540" w:type="dxa"/>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1968" w:type="dxa"/>
            <w:tcBorders>
              <w:top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品种审定适宜种植区域</w:t>
            </w:r>
          </w:p>
        </w:tc>
        <w:tc>
          <w:tcPr>
            <w:tcW w:w="7550" w:type="dxa"/>
            <w:gridSpan w:val="4"/>
            <w:tcBorders>
              <w:top w:val="single" w:color="auto" w:sz="4" w:space="0"/>
              <w:lef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(审定公告载明的适宜种植区域）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选育单位</w:t>
            </w:r>
          </w:p>
        </w:tc>
        <w:tc>
          <w:tcPr>
            <w:tcW w:w="4451"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（章）（根据审定公告完整填写并全部盖章）</w:t>
            </w:r>
          </w:p>
        </w:tc>
        <w:tc>
          <w:tcPr>
            <w:tcW w:w="1559" w:type="dxa"/>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540" w:type="dxa"/>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品种权人</w:t>
            </w:r>
          </w:p>
        </w:tc>
        <w:tc>
          <w:tcPr>
            <w:tcW w:w="2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p>
        </w:tc>
        <w:tc>
          <w:tcPr>
            <w:tcW w:w="3018"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品种权号</w:t>
            </w:r>
          </w:p>
        </w:tc>
        <w:tc>
          <w:tcPr>
            <w:tcW w:w="1540" w:type="dxa"/>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引种单位</w:t>
            </w:r>
          </w:p>
        </w:tc>
        <w:tc>
          <w:tcPr>
            <w:tcW w:w="4451" w:type="dxa"/>
            <w:gridSpan w:val="2"/>
            <w:tcBorders>
              <w:top w:val="single" w:color="auto" w:sz="4" w:space="0"/>
              <w:lef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（章）</w:t>
            </w:r>
          </w:p>
        </w:tc>
        <w:tc>
          <w:tcPr>
            <w:tcW w:w="1559" w:type="dxa"/>
            <w:tcBorders>
              <w:top w:val="single" w:color="auto" w:sz="4" w:space="0"/>
              <w:lef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540" w:type="dxa"/>
            <w:tcBorders>
              <w:top w:val="single" w:color="auto" w:sz="4" w:space="0"/>
              <w:left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968" w:type="dxa"/>
            <w:tcBorders>
              <w:top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地    址</w:t>
            </w:r>
          </w:p>
        </w:tc>
        <w:tc>
          <w:tcPr>
            <w:tcW w:w="4451" w:type="dxa"/>
            <w:gridSpan w:val="2"/>
            <w:tcBorders>
              <w:top w:val="single" w:color="auto" w:sz="4" w:space="0"/>
              <w:left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p>
        </w:tc>
        <w:tc>
          <w:tcPr>
            <w:tcW w:w="1559" w:type="dxa"/>
            <w:tcBorders>
              <w:top w:val="single" w:color="auto" w:sz="4" w:space="0"/>
              <w:left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邮政编码</w:t>
            </w:r>
          </w:p>
        </w:tc>
        <w:tc>
          <w:tcPr>
            <w:tcW w:w="1540" w:type="dxa"/>
            <w:tcBorders>
              <w:top w:val="single" w:color="auto" w:sz="4" w:space="0"/>
              <w:left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2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p>
        </w:tc>
        <w:tc>
          <w:tcPr>
            <w:tcW w:w="3018"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40" w:type="dxa"/>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传    真</w:t>
            </w:r>
          </w:p>
        </w:tc>
        <w:tc>
          <w:tcPr>
            <w:tcW w:w="2992" w:type="dxa"/>
            <w:tcBorders>
              <w:top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tc>
        <w:tc>
          <w:tcPr>
            <w:tcW w:w="3018"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1540" w:type="dxa"/>
            <w:tcBorders>
              <w:top w:val="single" w:color="auto" w:sz="4" w:space="0"/>
              <w:left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拟引种区域</w:t>
            </w:r>
          </w:p>
        </w:tc>
        <w:tc>
          <w:tcPr>
            <w:tcW w:w="7550" w:type="dxa"/>
            <w:gridSpan w:val="4"/>
            <w:tcBorders>
              <w:top w:val="single" w:color="auto" w:sz="4" w:space="0"/>
              <w:bottom w:val="single" w:color="auto" w:sz="4" w:space="0"/>
            </w:tcBorders>
            <w:vAlign w:val="center"/>
          </w:tcPr>
          <w:p>
            <w:pPr>
              <w:spacing w:after="0"/>
              <w:jc w:val="both"/>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（根据引种备案同一适宜生态区填写我省对应的种植区域）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适应性、抗病性试验结果</w:t>
            </w:r>
          </w:p>
        </w:tc>
        <w:tc>
          <w:tcPr>
            <w:tcW w:w="7550" w:type="dxa"/>
            <w:gridSpan w:val="4"/>
            <w:tcBorders>
              <w:top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p>
            <w:pPr>
              <w:spacing w:after="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（针对拟引种区）、（试验结果与适应性试验总结严格一致，重点描述其平均生育期、产量以及与对照比较结果，试验点数、增产点率、抗性试验结果等）</w:t>
            </w:r>
          </w:p>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bottom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主要栽培</w:t>
            </w:r>
          </w:p>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技术要点</w:t>
            </w:r>
          </w:p>
        </w:tc>
        <w:tc>
          <w:tcPr>
            <w:tcW w:w="7550" w:type="dxa"/>
            <w:gridSpan w:val="4"/>
            <w:tcBorders>
              <w:top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（针对拟引种区）</w:t>
            </w:r>
          </w:p>
          <w:p>
            <w:pPr>
              <w:spacing w:after="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68" w:type="dxa"/>
            <w:tcBorders>
              <w:top w:val="single" w:color="auto" w:sz="4" w:space="0"/>
              <w:right w:val="single" w:color="auto" w:sz="4" w:space="0"/>
            </w:tcBorders>
            <w:vAlign w:val="center"/>
          </w:tcPr>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风险提示</w:t>
            </w:r>
          </w:p>
        </w:tc>
        <w:tc>
          <w:tcPr>
            <w:tcW w:w="7550" w:type="dxa"/>
            <w:gridSpan w:val="4"/>
            <w:tcBorders>
              <w:top w:val="single" w:color="auto" w:sz="4" w:space="0"/>
              <w:bottom w:val="single" w:color="auto" w:sz="4" w:space="0"/>
            </w:tcBorders>
            <w:vAlign w:val="center"/>
          </w:tcPr>
          <w:p>
            <w:pPr>
              <w:spacing w:after="0"/>
              <w:jc w:val="center"/>
              <w:rPr>
                <w:rFonts w:ascii="仿宋_GB2312" w:hAnsi="仿宋_GB2312" w:eastAsia="仿宋_GB2312" w:cs="仿宋_GB2312"/>
                <w:color w:val="000000"/>
                <w:sz w:val="24"/>
              </w:rPr>
            </w:pPr>
          </w:p>
          <w:p>
            <w:pPr>
              <w:spacing w:after="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（针对拟引种区）、（根据品种缺点，提示其种植风险）</w:t>
            </w:r>
          </w:p>
          <w:p>
            <w:pPr>
              <w:spacing w:after="0"/>
              <w:jc w:val="center"/>
              <w:rPr>
                <w:rFonts w:ascii="仿宋_GB2312" w:hAnsi="仿宋_GB2312" w:eastAsia="仿宋_GB2312" w:cs="仿宋_GB2312"/>
                <w:color w:val="000000"/>
                <w:sz w:val="24"/>
              </w:rPr>
            </w:pPr>
          </w:p>
        </w:tc>
      </w:tr>
    </w:tbl>
    <w:p>
      <w:pPr>
        <w:rPr>
          <w:rFonts w:ascii="仿宋_GB2312" w:hAnsi="仿宋_GB2312" w:eastAsia="仿宋_GB2312" w:cs="仿宋_GB2312"/>
        </w:rPr>
      </w:pPr>
      <w:r>
        <w:rPr>
          <w:rFonts w:hint="eastAsia" w:ascii="仿宋_GB2312" w:hAnsi="仿宋_GB2312" w:eastAsia="仿宋_GB2312" w:cs="仿宋_GB2312"/>
        </w:rPr>
        <w:t>填写要求：如实、完整填写，盖章应齐全。</w:t>
      </w: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sectPr>
          <w:pgSz w:w="11906" w:h="16838"/>
          <w:pgMar w:top="1440" w:right="1803" w:bottom="1440" w:left="1803" w:header="709" w:footer="709" w:gutter="0"/>
          <w:cols w:space="0" w:num="1"/>
          <w:docGrid w:linePitch="360" w:charSpace="0"/>
        </w:sectPr>
      </w:pPr>
    </w:p>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引种备案承诺书（原件）</w:t>
      </w:r>
    </w:p>
    <w:p>
      <w:pPr>
        <w:spacing w:line="220" w:lineRule="atLeast"/>
        <w:rPr>
          <w:rFonts w:ascii="仿宋_GB2312" w:hAnsi="仿宋_GB2312" w:eastAsia="仿宋_GB2312" w:cs="仿宋_GB2312"/>
          <w:sz w:val="21"/>
          <w:szCs w:val="21"/>
        </w:rPr>
      </w:pP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要求：引种备案承诺书包括引种备案品种未撤销审定、引种品种真实性、提交的备案材料真实性及引种责任承诺书（引种者应当对引种备案品种的真实性、安全性和适应性负责。对没有如实填写信息或故意隐瞒备案品种缺陷，由于适应性、安全性造成生产损失的，责任由引种单位承担）。</w:t>
      </w: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30"/>
          <w:szCs w:val="30"/>
        </w:rPr>
      </w:pPr>
      <w:r>
        <w:rPr>
          <w:rFonts w:hint="eastAsia" w:ascii="仿宋_GB2312" w:hAnsi="仿宋_GB2312" w:eastAsia="仿宋_GB2312" w:cs="仿宋_GB2312"/>
          <w:sz w:val="30"/>
          <w:szCs w:val="30"/>
        </w:rPr>
        <w:t>附：</w:t>
      </w:r>
    </w:p>
    <w:p>
      <w:pPr>
        <w:spacing w:line="220" w:lineRule="atLeas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引种备案承诺书（格式）</w:t>
      </w:r>
    </w:p>
    <w:p>
      <w:pPr>
        <w:spacing w:line="220" w:lineRule="atLeast"/>
        <w:rPr>
          <w:rFonts w:ascii="仿宋_GB2312" w:hAnsi="仿宋_GB2312" w:eastAsia="仿宋_GB2312" w:cs="仿宋_GB2312"/>
          <w:sz w:val="30"/>
          <w:szCs w:val="30"/>
        </w:rPr>
      </w:pPr>
      <w:r>
        <w:rPr>
          <w:rFonts w:hint="eastAsia" w:ascii="仿宋_GB2312" w:hAnsi="仿宋_GB2312" w:eastAsia="仿宋_GB2312" w:cs="仿宋_GB2312"/>
          <w:sz w:val="30"/>
          <w:szCs w:val="30"/>
        </w:rPr>
        <w:t>四川省农业厅：</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XXX（品种名称）系XXX（引种单位名称）引种备案的水稻（玉米、大豆）品种，该品种在XXX省（自治区、直辖市）未撤销审定，本单位、本人知悉和保证引种备案的该品种与提交的标准样品真实一致，提交的引种备案材料真实、准确。我单位对引种备案材料的真实性、引种备案品种的真实性、安全性和适应性负责，承担由此产生的全部责任。</w:t>
      </w:r>
    </w:p>
    <w:p>
      <w:pPr>
        <w:spacing w:line="220" w:lineRule="atLeast"/>
        <w:ind w:firstLine="420"/>
        <w:rPr>
          <w:rFonts w:ascii="仿宋_GB2312" w:hAnsi="仿宋_GB2312" w:eastAsia="仿宋_GB2312" w:cs="仿宋_GB2312"/>
          <w:sz w:val="30"/>
          <w:szCs w:val="30"/>
        </w:rPr>
      </w:pPr>
    </w:p>
    <w:p>
      <w:pPr>
        <w:spacing w:line="220" w:lineRule="atLeast"/>
        <w:ind w:firstLine="3600" w:firstLineChars="1200"/>
        <w:rPr>
          <w:rFonts w:ascii="仿宋_GB2312" w:hAnsi="仿宋_GB2312" w:eastAsia="仿宋_GB2312" w:cs="仿宋_GB2312"/>
          <w:sz w:val="30"/>
          <w:szCs w:val="30"/>
        </w:rPr>
      </w:pPr>
      <w:r>
        <w:rPr>
          <w:rFonts w:hint="eastAsia" w:ascii="仿宋_GB2312" w:hAnsi="仿宋_GB2312" w:eastAsia="仿宋_GB2312" w:cs="仿宋_GB2312"/>
          <w:sz w:val="30"/>
          <w:szCs w:val="30"/>
        </w:rPr>
        <w:t>引种单位负责人（签字）：</w:t>
      </w:r>
    </w:p>
    <w:p>
      <w:pPr>
        <w:spacing w:line="220" w:lineRule="atLeast"/>
        <w:ind w:firstLine="3600" w:firstLineChars="1200"/>
        <w:rPr>
          <w:rFonts w:ascii="仿宋_GB2312" w:hAnsi="仿宋_GB2312" w:eastAsia="仿宋_GB2312" w:cs="仿宋_GB2312"/>
          <w:sz w:val="30"/>
          <w:szCs w:val="30"/>
        </w:rPr>
      </w:pPr>
      <w:r>
        <w:rPr>
          <w:rFonts w:hint="eastAsia" w:ascii="仿宋_GB2312" w:hAnsi="仿宋_GB2312" w:eastAsia="仿宋_GB2312" w:cs="仿宋_GB2312"/>
          <w:sz w:val="30"/>
          <w:szCs w:val="30"/>
        </w:rPr>
        <w:t>引种单位（盖章）：</w:t>
      </w:r>
    </w:p>
    <w:p>
      <w:pPr>
        <w:spacing w:line="220" w:lineRule="atLeast"/>
        <w:ind w:firstLine="5100" w:firstLineChars="17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XX年X月X日</w:t>
      </w:r>
    </w:p>
    <w:p>
      <w:pPr>
        <w:spacing w:line="220" w:lineRule="atLeast"/>
        <w:rPr>
          <w:rFonts w:ascii="仿宋_GB2312" w:hAnsi="仿宋_GB2312" w:eastAsia="仿宋_GB2312" w:cs="仿宋_GB2312"/>
          <w:sz w:val="21"/>
          <w:szCs w:val="21"/>
        </w:rPr>
      </w:pPr>
    </w:p>
    <w:p>
      <w:pPr>
        <w:spacing w:line="220" w:lineRule="atLeast"/>
        <w:jc w:val="center"/>
        <w:rPr>
          <w:rFonts w:hint="eastAsia" w:ascii="仿宋_GB2312" w:hAnsi="仿宋_GB2312" w:eastAsia="仿宋_GB2312" w:cs="仿宋_GB2312"/>
          <w:b/>
          <w:sz w:val="32"/>
          <w:szCs w:val="32"/>
        </w:rPr>
        <w:sectPr>
          <w:pgSz w:w="11906" w:h="16838"/>
          <w:pgMar w:top="1440" w:right="1803" w:bottom="1440" w:left="1803" w:header="709" w:footer="709" w:gutter="0"/>
          <w:cols w:space="0" w:num="1"/>
          <w:docGrid w:linePitch="360" w:charSpace="0"/>
        </w:sectPr>
      </w:pPr>
    </w:p>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抗病性鉴定报告（原件）</w:t>
      </w:r>
    </w:p>
    <w:p>
      <w:pPr>
        <w:spacing w:line="220" w:lineRule="atLeast"/>
        <w:rPr>
          <w:rFonts w:ascii="仿宋_GB2312" w:hAnsi="仿宋_GB2312" w:eastAsia="仿宋_GB2312" w:cs="仿宋_GB2312"/>
          <w:sz w:val="30"/>
          <w:szCs w:val="30"/>
        </w:rPr>
      </w:pPr>
    </w:p>
    <w:p>
      <w:pPr>
        <w:spacing w:line="2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要求：提供四川省农作物品种试验抗性鉴定单位出具的抗病性鉴定报告原件。</w:t>
      </w:r>
    </w:p>
    <w:p>
      <w:pPr>
        <w:spacing w:line="220" w:lineRule="atLeast"/>
        <w:rPr>
          <w:rFonts w:ascii="仿宋_GB2312" w:hAnsi="仿宋_GB2312" w:eastAsia="仿宋_GB2312" w:cs="仿宋_GB2312"/>
          <w:sz w:val="30"/>
          <w:szCs w:val="30"/>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jc w:val="center"/>
        <w:rPr>
          <w:rFonts w:hint="eastAsia" w:ascii="仿宋_GB2312" w:hAnsi="仿宋_GB2312" w:eastAsia="仿宋_GB2312" w:cs="仿宋_GB2312"/>
          <w:b/>
          <w:sz w:val="32"/>
          <w:szCs w:val="32"/>
        </w:rPr>
        <w:sectPr>
          <w:pgSz w:w="11906" w:h="16838"/>
          <w:pgMar w:top="1440" w:right="1803" w:bottom="1440" w:left="1803" w:header="709" w:footer="709" w:gutter="0"/>
          <w:cols w:space="0" w:num="1"/>
          <w:docGrid w:linePitch="360" w:charSpace="0"/>
        </w:sectPr>
      </w:pPr>
    </w:p>
    <w:p>
      <w:pPr>
        <w:spacing w:line="220" w:lineRule="atLeas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品种审定公告</w:t>
      </w:r>
      <w:r>
        <w:rPr>
          <w:rFonts w:hint="eastAsia" w:ascii="仿宋_GB2312" w:hAnsi="仿宋_GB2312" w:eastAsia="仿宋_GB2312" w:cs="仿宋_GB2312"/>
          <w:b/>
          <w:sz w:val="32"/>
          <w:szCs w:val="32"/>
          <w:lang w:eastAsia="zh-CN"/>
        </w:rPr>
        <w:t>（复印件）</w:t>
      </w:r>
    </w:p>
    <w:p>
      <w:pPr>
        <w:spacing w:line="220" w:lineRule="atLeas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要求：提供品种审定公告复印件（或扫描件），且申明与原件一致</w:t>
      </w:r>
    </w:p>
    <w:p>
      <w:pPr>
        <w:spacing w:line="22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sz w:val="21"/>
          <w:szCs w:val="21"/>
        </w:rPr>
        <w:drawing>
          <wp:inline distT="0" distB="0" distL="114300" distR="114300">
            <wp:extent cx="5276850" cy="7588250"/>
            <wp:effectExtent l="0" t="0" r="6350" b="6350"/>
            <wp:docPr id="9" name="图片 9" descr="IMG_20180508_15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180508_153952"/>
                    <pic:cNvPicPr>
                      <a:picLocks noChangeAspect="1"/>
                    </pic:cNvPicPr>
                  </pic:nvPicPr>
                  <pic:blipFill>
                    <a:blip r:embed="rId7" cstate="print"/>
                    <a:srcRect l="614" t="3524" b="10523"/>
                    <a:stretch>
                      <a:fillRect/>
                    </a:stretch>
                  </pic:blipFill>
                  <pic:spPr>
                    <a:xfrm>
                      <a:off x="0" y="0"/>
                      <a:ext cx="5276850" cy="7588250"/>
                    </a:xfrm>
                    <a:prstGeom prst="rect">
                      <a:avLst/>
                    </a:prstGeom>
                  </pic:spPr>
                </pic:pic>
              </a:graphicData>
            </a:graphic>
          </wp:inline>
        </w:drawing>
      </w:r>
    </w:p>
    <w:p>
      <w:pPr>
        <w:spacing w:line="22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sz w:val="21"/>
          <w:szCs w:val="21"/>
        </w:rPr>
        <w:drawing>
          <wp:inline distT="0" distB="0" distL="114300" distR="114300">
            <wp:extent cx="4971415" cy="8236585"/>
            <wp:effectExtent l="0" t="0" r="14605" b="1905"/>
            <wp:docPr id="4" name="图片 4" descr="IMG_20180508_15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0508_154252"/>
                    <pic:cNvPicPr>
                      <a:picLocks noChangeAspect="1"/>
                    </pic:cNvPicPr>
                  </pic:nvPicPr>
                  <pic:blipFill>
                    <a:blip r:embed="rId8" cstate="print"/>
                    <a:srcRect l="-77" b="6737"/>
                    <a:stretch>
                      <a:fillRect/>
                    </a:stretch>
                  </pic:blipFill>
                  <pic:spPr>
                    <a:xfrm>
                      <a:off x="0" y="0"/>
                      <a:ext cx="4971415" cy="8236585"/>
                    </a:xfrm>
                    <a:prstGeom prst="rect">
                      <a:avLst/>
                    </a:prstGeom>
                  </pic:spPr>
                </pic:pic>
              </a:graphicData>
            </a:graphic>
          </wp:inline>
        </w:drawing>
      </w:r>
    </w:p>
    <w:p>
      <w:pPr>
        <w:spacing w:line="220" w:lineRule="atLeast"/>
        <w:jc w:val="center"/>
        <w:rPr>
          <w:rFonts w:hint="eastAsia" w:ascii="仿宋_GB2312" w:hAnsi="仿宋_GB2312" w:eastAsia="仿宋_GB2312" w:cs="仿宋_GB2312"/>
          <w:b/>
          <w:sz w:val="32"/>
          <w:szCs w:val="32"/>
        </w:rPr>
      </w:pPr>
    </w:p>
    <w:p>
      <w:pPr>
        <w:spacing w:line="22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sz w:val="21"/>
          <w:szCs w:val="21"/>
        </w:rPr>
        <w:drawing>
          <wp:inline distT="0" distB="0" distL="114300" distR="114300">
            <wp:extent cx="4971415" cy="8215630"/>
            <wp:effectExtent l="0" t="0" r="14605" b="6350"/>
            <wp:docPr id="6" name="图片 6" descr="IMG_20180508_15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80508_154303"/>
                    <pic:cNvPicPr>
                      <a:picLocks noChangeAspect="1"/>
                    </pic:cNvPicPr>
                  </pic:nvPicPr>
                  <pic:blipFill>
                    <a:blip r:embed="rId9" cstate="print"/>
                    <a:srcRect l="-77" b="6974"/>
                    <a:stretch>
                      <a:fillRect/>
                    </a:stretch>
                  </pic:blipFill>
                  <pic:spPr>
                    <a:xfrm>
                      <a:off x="0" y="0"/>
                      <a:ext cx="4971415" cy="8215630"/>
                    </a:xfrm>
                    <a:prstGeom prst="rect">
                      <a:avLst/>
                    </a:prstGeom>
                  </pic:spPr>
                </pic:pic>
              </a:graphicData>
            </a:graphic>
          </wp:inline>
        </w:drawing>
      </w:r>
    </w:p>
    <w:p>
      <w:pPr>
        <w:spacing w:line="220" w:lineRule="atLeast"/>
        <w:jc w:val="center"/>
        <w:rPr>
          <w:rFonts w:hint="eastAsia" w:ascii="仿宋_GB2312" w:hAnsi="仿宋_GB2312" w:eastAsia="仿宋_GB2312" w:cs="仿宋_GB2312"/>
          <w:b/>
          <w:sz w:val="32"/>
          <w:szCs w:val="32"/>
        </w:rPr>
      </w:pPr>
    </w:p>
    <w:p>
      <w:pPr>
        <w:spacing w:after="0" w:line="360" w:lineRule="auto"/>
        <w:jc w:val="center"/>
        <w:rPr>
          <w:rFonts w:hint="eastAsia" w:ascii="仿宋_GB2312" w:hAnsi="仿宋_GB2312" w:eastAsia="仿宋_GB2312" w:cs="仿宋_GB2312"/>
          <w:b/>
          <w:sz w:val="30"/>
          <w:szCs w:val="30"/>
        </w:rPr>
        <w:sectPr>
          <w:pgSz w:w="11906" w:h="16838"/>
          <w:pgMar w:top="1440" w:right="1803" w:bottom="1440" w:left="1803" w:header="709" w:footer="709" w:gutter="0"/>
          <w:cols w:space="0" w:num="1"/>
          <w:docGrid w:linePitch="360" w:charSpace="0"/>
        </w:sectPr>
      </w:pPr>
    </w:p>
    <w:p>
      <w:pPr>
        <w:spacing w:after="0"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农作物种子生产经营许可证(复印件)</w:t>
      </w:r>
    </w:p>
    <w:p>
      <w:pPr>
        <w:spacing w:after="0"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要求：引种单位不是品种权人（选育单位）之一的，需提供引种者的农作物种子生产经营许可证</w:t>
      </w:r>
      <w:r>
        <w:rPr>
          <w:rFonts w:hint="eastAsia" w:ascii="仿宋_GB2312" w:hAnsi="仿宋_GB2312" w:eastAsia="仿宋_GB2312" w:cs="仿宋_GB2312"/>
          <w:bCs/>
          <w:sz w:val="30"/>
          <w:szCs w:val="30"/>
        </w:rPr>
        <w:t>（主证和副证）复</w:t>
      </w:r>
      <w:r>
        <w:rPr>
          <w:rFonts w:hint="eastAsia" w:ascii="仿宋_GB2312" w:hAnsi="仿宋_GB2312" w:eastAsia="仿宋_GB2312" w:cs="仿宋_GB2312"/>
          <w:sz w:val="30"/>
          <w:szCs w:val="30"/>
        </w:rPr>
        <w:t>印件。</w:t>
      </w:r>
    </w:p>
    <w:p>
      <w:pPr>
        <w:spacing w:after="0" w:line="360" w:lineRule="auto"/>
        <w:rPr>
          <w:rFonts w:ascii="仿宋_GB2312" w:hAnsi="仿宋_GB2312" w:eastAsia="仿宋_GB2312" w:cs="仿宋_GB2312"/>
          <w:sz w:val="30"/>
          <w:szCs w:val="30"/>
        </w:rPr>
      </w:pPr>
    </w:p>
    <w:p>
      <w:pPr>
        <w:spacing w:after="0"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附：</w:t>
      </w:r>
    </w:p>
    <w:p>
      <w:pPr>
        <w:spacing w:line="22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sz w:val="21"/>
          <w:szCs w:val="21"/>
        </w:rPr>
        <w:drawing>
          <wp:inline distT="0" distB="0" distL="114300" distR="114300">
            <wp:extent cx="4922520" cy="2890520"/>
            <wp:effectExtent l="0" t="0" r="13970" b="15240"/>
            <wp:docPr id="20" name="图片 20" descr="IMG_20180508_16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0180508_160748"/>
                    <pic:cNvPicPr>
                      <a:picLocks noChangeAspect="1"/>
                    </pic:cNvPicPr>
                  </pic:nvPicPr>
                  <pic:blipFill>
                    <a:blip r:embed="rId10" cstate="print"/>
                    <a:srcRect l="1242" t="2401" r="5270"/>
                    <a:stretch>
                      <a:fillRect/>
                    </a:stretch>
                  </pic:blipFill>
                  <pic:spPr>
                    <a:xfrm>
                      <a:off x="0" y="0"/>
                      <a:ext cx="4922520" cy="2890520"/>
                    </a:xfrm>
                    <a:prstGeom prst="rect">
                      <a:avLst/>
                    </a:prstGeom>
                  </pic:spPr>
                </pic:pic>
              </a:graphicData>
            </a:graphic>
          </wp:inline>
        </w:drawing>
      </w:r>
    </w:p>
    <w:p>
      <w:pPr>
        <w:spacing w:line="220" w:lineRule="atLeast"/>
        <w:jc w:val="center"/>
        <w:rPr>
          <w:rFonts w:hint="eastAsia" w:ascii="仿宋_GB2312" w:hAnsi="仿宋_GB2312" w:eastAsia="仿宋_GB2312" w:cs="仿宋_GB2312"/>
          <w:b/>
          <w:sz w:val="32"/>
          <w:szCs w:val="32"/>
        </w:rPr>
      </w:pPr>
    </w:p>
    <w:p>
      <w:pPr>
        <w:spacing w:line="22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sz w:val="21"/>
          <w:szCs w:val="21"/>
        </w:rPr>
        <w:drawing>
          <wp:inline distT="0" distB="0" distL="114300" distR="114300">
            <wp:extent cx="4925695" cy="2950210"/>
            <wp:effectExtent l="0" t="0" r="10795" b="5080"/>
            <wp:docPr id="13" name="图片 13" descr="IMG_20180508_12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180508_120512"/>
                    <pic:cNvPicPr>
                      <a:picLocks noChangeAspect="1"/>
                    </pic:cNvPicPr>
                  </pic:nvPicPr>
                  <pic:blipFill>
                    <a:blip r:embed="rId11" cstate="print"/>
                    <a:srcRect l="9057" t="386"/>
                    <a:stretch>
                      <a:fillRect/>
                    </a:stretch>
                  </pic:blipFill>
                  <pic:spPr>
                    <a:xfrm>
                      <a:off x="0" y="0"/>
                      <a:ext cx="4925695" cy="2950210"/>
                    </a:xfrm>
                    <a:prstGeom prst="rect">
                      <a:avLst/>
                    </a:prstGeom>
                  </pic:spPr>
                </pic:pic>
              </a:graphicData>
            </a:graphic>
          </wp:inline>
        </w:drawing>
      </w:r>
    </w:p>
    <w:p>
      <w:pPr>
        <w:spacing w:line="220" w:lineRule="atLeast"/>
        <w:jc w:val="center"/>
        <w:rPr>
          <w:rFonts w:hint="eastAsia" w:ascii="仿宋_GB2312" w:hAnsi="仿宋_GB2312" w:eastAsia="仿宋_GB2312" w:cs="仿宋_GB2312"/>
          <w:b/>
          <w:sz w:val="32"/>
          <w:szCs w:val="32"/>
        </w:rPr>
      </w:pPr>
    </w:p>
    <w:p>
      <w:pPr>
        <w:spacing w:line="220" w:lineRule="atLeast"/>
        <w:jc w:val="center"/>
        <w:rPr>
          <w:rFonts w:hint="eastAsia" w:ascii="仿宋_GB2312" w:hAnsi="仿宋_GB2312" w:eastAsia="仿宋_GB2312" w:cs="仿宋_GB2312"/>
          <w:b/>
          <w:sz w:val="30"/>
          <w:szCs w:val="30"/>
          <w:lang w:eastAsia="zh-CN"/>
        </w:rPr>
        <w:sectPr>
          <w:pgSz w:w="11906" w:h="16838"/>
          <w:pgMar w:top="1440" w:right="1803" w:bottom="1440" w:left="1803" w:header="709" w:footer="709" w:gutter="0"/>
          <w:cols w:space="0" w:num="1"/>
          <w:docGrid w:linePitch="360" w:charSpace="0"/>
        </w:sectPr>
      </w:pPr>
    </w:p>
    <w:p>
      <w:pPr>
        <w:spacing w:line="220" w:lineRule="atLeas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lang w:eastAsia="zh-CN"/>
        </w:rPr>
        <w:t>品种授权书（原件）</w:t>
      </w:r>
    </w:p>
    <w:p>
      <w:pPr>
        <w:spacing w:after="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要求：</w:t>
      </w:r>
    </w:p>
    <w:p>
      <w:pPr>
        <w:spacing w:after="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1.引种单位与品种权人（</w:t>
      </w:r>
      <w:r>
        <w:rPr>
          <w:rFonts w:hint="eastAsia" w:ascii="仿宋_GB2312" w:hAnsi="仿宋_GB2312" w:eastAsia="仿宋_GB2312" w:cs="仿宋_GB2312"/>
          <w:sz w:val="32"/>
          <w:szCs w:val="32"/>
        </w:rPr>
        <w:t>选育单位</w:t>
      </w:r>
      <w:r>
        <w:rPr>
          <w:rFonts w:hint="eastAsia" w:ascii="仿宋_GB2312" w:hAnsi="仿宋_GB2312" w:eastAsia="仿宋_GB2312" w:cs="仿宋_GB2312"/>
          <w:sz w:val="30"/>
          <w:szCs w:val="30"/>
        </w:rPr>
        <w:t>）完全一致时，不需提供协议书。</w:t>
      </w:r>
    </w:p>
    <w:p>
      <w:pPr>
        <w:spacing w:after="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2.引种单位不是品种权人（</w:t>
      </w:r>
      <w:r>
        <w:rPr>
          <w:rFonts w:hint="eastAsia" w:ascii="仿宋_GB2312" w:hAnsi="仿宋_GB2312" w:eastAsia="仿宋_GB2312" w:cs="仿宋_GB2312"/>
          <w:sz w:val="32"/>
          <w:szCs w:val="32"/>
        </w:rPr>
        <w:t>选育单位</w:t>
      </w:r>
      <w:r>
        <w:rPr>
          <w:rFonts w:hint="eastAsia" w:ascii="仿宋_GB2312" w:hAnsi="仿宋_GB2312" w:eastAsia="仿宋_GB2312" w:cs="仿宋_GB2312"/>
          <w:sz w:val="30"/>
          <w:szCs w:val="30"/>
        </w:rPr>
        <w:t>）之一的，需提供与全部品种权人（</w:t>
      </w:r>
      <w:r>
        <w:rPr>
          <w:rFonts w:hint="eastAsia" w:ascii="仿宋_GB2312" w:hAnsi="仿宋_GB2312" w:eastAsia="仿宋_GB2312" w:cs="仿宋_GB2312"/>
          <w:sz w:val="32"/>
          <w:szCs w:val="32"/>
        </w:rPr>
        <w:t>选育单位</w:t>
      </w:r>
      <w:r>
        <w:rPr>
          <w:rFonts w:hint="eastAsia" w:ascii="仿宋_GB2312" w:hAnsi="仿宋_GB2312" w:eastAsia="仿宋_GB2312" w:cs="仿宋_GB2312"/>
          <w:sz w:val="30"/>
          <w:szCs w:val="30"/>
        </w:rPr>
        <w:t>）签订的协议书。</w:t>
      </w:r>
    </w:p>
    <w:p>
      <w:pPr>
        <w:spacing w:after="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3.引种单位为品种权人（</w:t>
      </w:r>
      <w:r>
        <w:rPr>
          <w:rFonts w:hint="eastAsia" w:ascii="仿宋_GB2312" w:hAnsi="仿宋_GB2312" w:eastAsia="仿宋_GB2312" w:cs="仿宋_GB2312"/>
          <w:sz w:val="32"/>
          <w:szCs w:val="32"/>
        </w:rPr>
        <w:t>选育单位</w:t>
      </w:r>
      <w:r>
        <w:rPr>
          <w:rFonts w:hint="eastAsia" w:ascii="仿宋_GB2312" w:hAnsi="仿宋_GB2312" w:eastAsia="仿宋_GB2312" w:cs="仿宋_GB2312"/>
          <w:sz w:val="30"/>
          <w:szCs w:val="30"/>
        </w:rPr>
        <w:t>）之一的，需提供与其他品种权人（</w:t>
      </w:r>
      <w:r>
        <w:rPr>
          <w:rFonts w:hint="eastAsia" w:ascii="仿宋_GB2312" w:hAnsi="仿宋_GB2312" w:eastAsia="仿宋_GB2312" w:cs="仿宋_GB2312"/>
          <w:sz w:val="32"/>
          <w:szCs w:val="32"/>
        </w:rPr>
        <w:t>选育单位</w:t>
      </w:r>
      <w:r>
        <w:rPr>
          <w:rFonts w:hint="eastAsia" w:ascii="仿宋_GB2312" w:hAnsi="仿宋_GB2312" w:eastAsia="仿宋_GB2312" w:cs="仿宋_GB2312"/>
          <w:sz w:val="30"/>
          <w:szCs w:val="30"/>
        </w:rPr>
        <w:t>）签订的协议书。</w:t>
      </w:r>
    </w:p>
    <w:p>
      <w:pPr>
        <w:spacing w:after="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4.引种备案品种获得植物新品种授权，且在保护期内时，只提供与品种权人签订的协议书，除此之外，则提供与选育单位签订的协议书。</w:t>
      </w:r>
    </w:p>
    <w:p>
      <w:pPr>
        <w:spacing w:line="220" w:lineRule="atLeast"/>
        <w:rPr>
          <w:rFonts w:ascii="仿宋_GB2312" w:hAnsi="仿宋_GB2312" w:eastAsia="仿宋_GB2312" w:cs="仿宋_GB2312"/>
          <w:sz w:val="30"/>
          <w:szCs w:val="30"/>
        </w:rPr>
      </w:pPr>
      <w:r>
        <w:rPr>
          <w:rFonts w:hint="eastAsia" w:ascii="仿宋_GB2312" w:hAnsi="仿宋_GB2312" w:eastAsia="仿宋_GB2312" w:cs="仿宋_GB2312"/>
          <w:sz w:val="30"/>
          <w:szCs w:val="30"/>
        </w:rPr>
        <w:t>附：</w:t>
      </w:r>
    </w:p>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品种</w:t>
      </w:r>
      <w:bookmarkStart w:id="0" w:name="_GoBack"/>
      <w:bookmarkEnd w:id="0"/>
      <w:r>
        <w:rPr>
          <w:rFonts w:hint="eastAsia" w:ascii="仿宋_GB2312" w:hAnsi="仿宋_GB2312" w:eastAsia="仿宋_GB2312" w:cs="仿宋_GB2312"/>
          <w:b/>
          <w:sz w:val="32"/>
          <w:szCs w:val="32"/>
          <w:lang w:eastAsia="zh-CN"/>
        </w:rPr>
        <w:t>授权书</w:t>
      </w:r>
      <w:r>
        <w:rPr>
          <w:rFonts w:hint="eastAsia" w:ascii="仿宋_GB2312" w:hAnsi="仿宋_GB2312" w:eastAsia="仿宋_GB2312" w:cs="仿宋_GB2312"/>
          <w:b/>
          <w:sz w:val="32"/>
          <w:szCs w:val="32"/>
        </w:rPr>
        <w:t>（格式）</w:t>
      </w:r>
    </w:p>
    <w:p>
      <w:pPr>
        <w:spacing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XXX(品种名称）水稻（玉米、大豆）品种，由XXXX（选育单位名称）选育，品种权人：XXXX,品种权号:XXXX,审定编号：XXXX。经与XXXX单位协商，同意由XXXX（引种单位名称）在四川省办理引种备案事宜。   </w:t>
      </w:r>
    </w:p>
    <w:p>
      <w:pPr>
        <w:spacing w:after="0" w:line="360" w:lineRule="auto"/>
        <w:rPr>
          <w:rFonts w:ascii="仿宋_GB2312" w:hAnsi="仿宋_GB2312" w:eastAsia="仿宋_GB2312" w:cs="仿宋_GB2312"/>
          <w:sz w:val="32"/>
          <w:szCs w:val="32"/>
        </w:rPr>
      </w:pPr>
    </w:p>
    <w:p>
      <w:pPr>
        <w:spacing w:after="0" w:line="360" w:lineRule="auto"/>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品种权人（选育单位）（盖章）：</w:t>
      </w:r>
    </w:p>
    <w:p>
      <w:pPr>
        <w:spacing w:after="0" w:line="360" w:lineRule="auto"/>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引种单位（盖章）：</w:t>
      </w:r>
    </w:p>
    <w:p>
      <w:pPr>
        <w:spacing w:after="0" w:line="360" w:lineRule="auto"/>
        <w:rPr>
          <w:rFonts w:ascii="仿宋_GB2312" w:hAnsi="仿宋_GB2312" w:eastAsia="仿宋_GB2312" w:cs="仿宋_GB2312"/>
          <w:sz w:val="21"/>
          <w:szCs w:val="21"/>
        </w:rPr>
      </w:pPr>
    </w:p>
    <w:p>
      <w:pPr>
        <w:ind w:firstLine="4387" w:firstLineChars="137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二○XX年X月X日</w:t>
      </w:r>
    </w:p>
    <w:p>
      <w:pPr>
        <w:spacing w:line="220" w:lineRule="atLeast"/>
        <w:jc w:val="center"/>
        <w:rPr>
          <w:rFonts w:hint="eastAsia" w:ascii="仿宋_GB2312" w:hAnsi="仿宋_GB2312" w:eastAsia="仿宋_GB2312" w:cs="仿宋_GB2312"/>
          <w:b/>
          <w:sz w:val="32"/>
          <w:szCs w:val="32"/>
        </w:rPr>
      </w:pPr>
    </w:p>
    <w:p>
      <w:pPr>
        <w:spacing w:line="220" w:lineRule="atLeast"/>
        <w:jc w:val="center"/>
        <w:rPr>
          <w:rFonts w:hint="eastAsia" w:ascii="仿宋_GB2312" w:hAnsi="仿宋_GB2312" w:eastAsia="仿宋_GB2312" w:cs="仿宋_GB2312"/>
          <w:b/>
          <w:sz w:val="32"/>
          <w:szCs w:val="32"/>
        </w:rPr>
        <w:sectPr>
          <w:pgSz w:w="11906" w:h="16838"/>
          <w:pgMar w:top="1440" w:right="1803" w:bottom="1440" w:left="1803" w:header="709" w:footer="709" w:gutter="0"/>
          <w:cols w:space="0" w:num="1"/>
          <w:docGrid w:linePitch="360" w:charSpace="0"/>
        </w:sectPr>
      </w:pPr>
    </w:p>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品种审定证书(复印件)</w:t>
      </w:r>
    </w:p>
    <w:p>
      <w:pPr>
        <w:spacing w:line="220" w:lineRule="atLeast"/>
        <w:rPr>
          <w:rFonts w:ascii="仿宋_GB2312" w:hAnsi="仿宋_GB2312" w:eastAsia="仿宋_GB2312" w:cs="仿宋_GB2312"/>
          <w:sz w:val="21"/>
          <w:szCs w:val="21"/>
        </w:rPr>
      </w:pPr>
      <w:r>
        <w:rPr>
          <w:rFonts w:hint="eastAsia" w:ascii="仿宋_GB2312" w:hAnsi="仿宋_GB2312" w:eastAsia="仿宋_GB2312" w:cs="仿宋_GB2312"/>
          <w:sz w:val="32"/>
          <w:szCs w:val="32"/>
        </w:rPr>
        <w:t>要求：提供品种审定证书复印件，且申明与原件一致。</w:t>
      </w:r>
    </w:p>
    <w:p>
      <w:pPr>
        <w:spacing w:line="220" w:lineRule="atLeast"/>
        <w:rPr>
          <w:rFonts w:ascii="仿宋_GB2312" w:hAnsi="仿宋_GB2312" w:eastAsia="仿宋_GB2312" w:cs="仿宋_GB2312"/>
          <w:sz w:val="30"/>
          <w:szCs w:val="30"/>
        </w:rPr>
      </w:pPr>
    </w:p>
    <w:p>
      <w:pPr>
        <w:spacing w:line="220" w:lineRule="atLeast"/>
        <w:rPr>
          <w:rFonts w:ascii="仿宋_GB2312" w:hAnsi="仿宋_GB2312" w:eastAsia="仿宋_GB2312" w:cs="仿宋_GB2312"/>
          <w:sz w:val="30"/>
          <w:szCs w:val="30"/>
        </w:rPr>
      </w:pPr>
      <w:r>
        <w:rPr>
          <w:rFonts w:hint="eastAsia" w:ascii="仿宋_GB2312" w:hAnsi="仿宋_GB2312" w:eastAsia="仿宋_GB2312" w:cs="仿宋_GB2312"/>
          <w:sz w:val="30"/>
          <w:szCs w:val="30"/>
        </w:rPr>
        <w:t>附：</w:t>
      </w:r>
    </w:p>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314950" cy="2835910"/>
            <wp:effectExtent l="0" t="0" r="3810" b="13970"/>
            <wp:docPr id="5" name="图片 5" descr="IMG_20180508_15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80508_153649"/>
                    <pic:cNvPicPr>
                      <a:picLocks noChangeAspect="1"/>
                    </pic:cNvPicPr>
                  </pic:nvPicPr>
                  <pic:blipFill>
                    <a:blip r:embed="rId12" cstate="print"/>
                    <a:srcRect t="4245" r="3244"/>
                    <a:stretch>
                      <a:fillRect/>
                    </a:stretch>
                  </pic:blipFill>
                  <pic:spPr>
                    <a:xfrm>
                      <a:off x="0" y="0"/>
                      <a:ext cx="5314950" cy="2835910"/>
                    </a:xfrm>
                    <a:prstGeom prst="rect">
                      <a:avLst/>
                    </a:prstGeom>
                  </pic:spPr>
                </pic:pic>
              </a:graphicData>
            </a:graphic>
          </wp:inline>
        </w:drawing>
      </w:r>
    </w:p>
    <w:p>
      <w:pPr>
        <w:spacing w:line="220" w:lineRule="atLeast"/>
        <w:rPr>
          <w:rFonts w:ascii="仿宋_GB2312" w:hAnsi="仿宋_GB2312" w:eastAsia="仿宋_GB2312" w:cs="仿宋_GB2312"/>
          <w:sz w:val="32"/>
          <w:szCs w:val="32"/>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rPr>
          <w:rFonts w:ascii="仿宋_GB2312" w:hAnsi="仿宋_GB2312" w:eastAsia="仿宋_GB2312" w:cs="仿宋_GB2312"/>
          <w:sz w:val="21"/>
          <w:szCs w:val="21"/>
        </w:rPr>
      </w:pPr>
    </w:p>
    <w:p>
      <w:pPr>
        <w:spacing w:line="220" w:lineRule="atLeast"/>
        <w:jc w:val="both"/>
        <w:rPr>
          <w:rFonts w:ascii="仿宋_GB2312" w:hAnsi="仿宋_GB2312" w:eastAsia="仿宋_GB2312" w:cs="仿宋_GB2312"/>
          <w:b/>
          <w:sz w:val="32"/>
          <w:szCs w:val="32"/>
        </w:rPr>
        <w:sectPr>
          <w:pgSz w:w="11906" w:h="16838"/>
          <w:pgMar w:top="1440" w:right="1803" w:bottom="1440" w:left="1803" w:header="709" w:footer="709" w:gutter="0"/>
          <w:cols w:space="0" w:num="1"/>
          <w:docGrid w:linePitch="360" w:charSpace="0"/>
        </w:sectPr>
      </w:pPr>
    </w:p>
    <w:p>
      <w:pPr>
        <w:jc w:val="center"/>
        <w:rPr>
          <w:rFonts w:hint="eastAsia"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lang w:eastAsia="zh-CN"/>
        </w:rPr>
        <w:t>未撤销审定证明</w:t>
      </w:r>
      <w:r>
        <w:rPr>
          <w:rFonts w:hint="eastAsia" w:ascii="仿宋_GB2312" w:hAnsi="仿宋_GB2312" w:eastAsia="仿宋_GB2312" w:cs="仿宋_GB2312"/>
          <w:b/>
          <w:color w:val="FF0000"/>
          <w:sz w:val="32"/>
          <w:szCs w:val="32"/>
        </w:rPr>
        <w:t>（原件）</w:t>
      </w:r>
    </w:p>
    <w:p>
      <w:pPr>
        <w:rPr>
          <w:rFonts w:hint="eastAsia" w:ascii="仿宋_GB2312" w:hAnsi="仿宋_GB2312" w:eastAsia="仿宋_GB2312" w:cs="仿宋_GB2312"/>
          <w:color w:val="FF0000"/>
          <w:sz w:val="30"/>
          <w:szCs w:val="30"/>
        </w:rPr>
      </w:pPr>
    </w:p>
    <w:p>
      <w:pPr>
        <w:rPr>
          <w:rFonts w:hint="eastAsia" w:ascii="仿宋_GB2312" w:hAnsi="仿宋_GB2312" w:eastAsia="仿宋_GB2312" w:cs="仿宋_GB2312"/>
          <w:b/>
          <w:sz w:val="32"/>
          <w:szCs w:val="32"/>
        </w:rPr>
      </w:pPr>
      <w:r>
        <w:rPr>
          <w:rFonts w:hint="eastAsia" w:ascii="仿宋_GB2312" w:hAnsi="仿宋_GB2312" w:eastAsia="仿宋_GB2312" w:cs="仿宋_GB2312"/>
          <w:color w:val="FF0000"/>
          <w:sz w:val="30"/>
          <w:szCs w:val="30"/>
        </w:rPr>
        <w:t>要求：提供</w:t>
      </w:r>
      <w:r>
        <w:rPr>
          <w:rFonts w:hint="eastAsia" w:ascii="仿宋_GB2312" w:hAnsi="仿宋_GB2312" w:eastAsia="仿宋_GB2312" w:cs="仿宋_GB2312"/>
          <w:color w:val="FF0000"/>
          <w:sz w:val="30"/>
          <w:szCs w:val="30"/>
          <w:lang w:eastAsia="zh-CN"/>
        </w:rPr>
        <w:t>审定机关出具的书面证明，需盖审定机关鲜章。</w:t>
      </w:r>
      <w:r>
        <w:rPr>
          <w:rFonts w:hint="eastAsia" w:ascii="仿宋_GB2312" w:hAnsi="仿宋_GB2312" w:eastAsia="仿宋_GB2312" w:cs="仿宋_GB2312"/>
          <w:b/>
          <w:sz w:val="32"/>
          <w:szCs w:val="32"/>
        </w:rPr>
        <w:br w:type="page"/>
      </w:r>
    </w:p>
    <w:p>
      <w:pPr>
        <w:spacing w:line="220" w:lineRule="atLeast"/>
        <w:rPr>
          <w:rFonts w:ascii="仿宋_GB2312" w:hAnsi="仿宋_GB2312" w:eastAsia="仿宋_GB2312" w:cs="仿宋_GB2312"/>
          <w:sz w:val="30"/>
          <w:szCs w:val="30"/>
        </w:rPr>
        <w:sectPr>
          <w:pgSz w:w="11906" w:h="16838"/>
          <w:pgMar w:top="1440" w:right="1803" w:bottom="1440" w:left="1803" w:header="709" w:footer="709" w:gutter="0"/>
          <w:cols w:space="0" w:num="1"/>
          <w:docGrid w:linePitch="360" w:charSpace="0"/>
        </w:sectPr>
      </w:pPr>
    </w:p>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适应性试验总结</w:t>
      </w:r>
    </w:p>
    <w:p>
      <w:pPr>
        <w:spacing w:line="2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适应性试验总结包括以下3个部分：</w:t>
      </w:r>
    </w:p>
    <w:p>
      <w:pPr>
        <w:spacing w:line="2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1.适应性试验总结（对各试点试验记载表中调查记载项目进行汇总）；</w:t>
      </w:r>
    </w:p>
    <w:p>
      <w:pPr>
        <w:spacing w:line="2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2.品种标准彩色图片（含植株、花、果实、籽粒典型照片）；</w:t>
      </w:r>
    </w:p>
    <w:p>
      <w:pPr>
        <w:spacing w:line="22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3.各试验点试验记载表（盖章原件，记载项目参照省相应作物生产试验）。</w:t>
      </w:r>
    </w:p>
    <w:p>
      <w:pPr>
        <w:spacing w:line="220" w:lineRule="atLeast"/>
        <w:ind w:firstLine="600" w:firstLineChars="200"/>
        <w:rPr>
          <w:rFonts w:ascii="仿宋_GB2312" w:hAnsi="仿宋_GB2312" w:eastAsia="仿宋_GB2312" w:cs="仿宋_GB2312"/>
          <w:sz w:val="30"/>
          <w:szCs w:val="30"/>
        </w:rPr>
        <w:sectPr>
          <w:pgSz w:w="11906" w:h="16838"/>
          <w:pgMar w:top="1440" w:right="1803" w:bottom="1440" w:left="1803" w:header="709" w:footer="709" w:gutter="0"/>
          <w:cols w:space="0" w:num="1"/>
          <w:docGrid w:linePitch="360" w:charSpace="0"/>
        </w:sect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p>
    <w:p>
      <w:pPr>
        <w:spacing w:after="0"/>
        <w:rPr>
          <w:rFonts w:ascii="仿宋_GB2312" w:hAnsi="仿宋_GB2312" w:eastAsia="仿宋_GB2312" w:cs="仿宋_GB2312"/>
          <w:b/>
          <w:sz w:val="30"/>
          <w:szCs w:val="30"/>
        </w:rPr>
      </w:pPr>
      <w:r>
        <w:rPr>
          <w:rFonts w:hint="eastAsia" w:ascii="仿宋_GB2312" w:hAnsi="仿宋_GB2312" w:eastAsia="仿宋_GB2312" w:cs="仿宋_GB2312"/>
          <w:b/>
          <w:sz w:val="30"/>
          <w:szCs w:val="30"/>
        </w:rPr>
        <w:t>附：</w:t>
      </w:r>
    </w:p>
    <w:p>
      <w:pPr>
        <w:spacing w:after="0"/>
        <w:rPr>
          <w:rFonts w:ascii="仿宋_GB2312" w:hAnsi="仿宋_GB2312" w:eastAsia="仿宋_GB2312" w:cs="仿宋_GB2312"/>
          <w:b/>
          <w:sz w:val="30"/>
          <w:szCs w:val="30"/>
        </w:rPr>
      </w:pPr>
    </w:p>
    <w:p>
      <w:pPr>
        <w:spacing w:after="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XX年四川省XX（水稻、玉米、大豆、小麦）引种适应性试验总结</w:t>
      </w:r>
    </w:p>
    <w:p>
      <w:pPr>
        <w:spacing w:after="0"/>
        <w:jc w:val="center"/>
        <w:rPr>
          <w:rFonts w:ascii="仿宋_GB2312" w:hAnsi="仿宋_GB2312" w:eastAsia="仿宋_GB2312" w:cs="仿宋_GB2312"/>
          <w:b/>
          <w:sz w:val="32"/>
          <w:szCs w:val="32"/>
          <w:highlight w:val="yellow"/>
        </w:rPr>
      </w:pPr>
      <w:r>
        <w:rPr>
          <w:rFonts w:hint="eastAsia" w:ascii="仿宋_GB2312" w:hAnsi="仿宋_GB2312" w:eastAsia="仿宋_GB2312" w:cs="仿宋_GB2312"/>
          <w:b/>
          <w:sz w:val="32"/>
          <w:szCs w:val="32"/>
          <w:highlight w:val="yellow"/>
        </w:rPr>
        <w:t>（格式文本）</w:t>
      </w:r>
    </w:p>
    <w:p>
      <w:pPr>
        <w:spacing w:after="0"/>
        <w:ind w:firstLine="602" w:firstLineChars="200"/>
        <w:rPr>
          <w:rFonts w:ascii="仿宋_GB2312" w:hAnsi="仿宋_GB2312" w:eastAsia="仿宋_GB2312" w:cs="仿宋_GB2312"/>
          <w:b/>
          <w:sz w:val="30"/>
          <w:szCs w:val="30"/>
        </w:rPr>
      </w:pPr>
    </w:p>
    <w:p>
      <w:pPr>
        <w:spacing w:after="0"/>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引种者：</w:t>
      </w:r>
    </w:p>
    <w:p>
      <w:pPr>
        <w:spacing w:after="0"/>
        <w:ind w:firstLine="602" w:firstLineChars="200"/>
        <w:rPr>
          <w:rFonts w:ascii="仿宋_GB2312" w:hAnsi="仿宋_GB2312" w:eastAsia="仿宋_GB2312" w:cs="仿宋_GB2312"/>
          <w:b/>
          <w:sz w:val="30"/>
          <w:szCs w:val="30"/>
        </w:rPr>
      </w:pPr>
    </w:p>
    <w:p>
      <w:pPr>
        <w:spacing w:after="0"/>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一、试验目的</w:t>
      </w:r>
    </w:p>
    <w:p>
      <w:pPr>
        <w:spacing w:after="0"/>
        <w:ind w:firstLine="548" w:firstLineChars="196"/>
        <w:rPr>
          <w:rFonts w:ascii="仿宋_GB2312" w:hAnsi="仿宋_GB2312" w:eastAsia="仿宋_GB2312" w:cs="仿宋_GB2312"/>
          <w:bCs/>
          <w:sz w:val="28"/>
          <w:szCs w:val="28"/>
        </w:rPr>
      </w:pPr>
    </w:p>
    <w:p>
      <w:pPr>
        <w:numPr>
          <w:ilvl w:val="0"/>
          <w:numId w:val="1"/>
        </w:numPr>
        <w:spacing w:after="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参试品种</w:t>
      </w:r>
    </w:p>
    <w:tbl>
      <w:tblPr>
        <w:tblStyle w:val="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3153"/>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210" w:type="dxa"/>
            <w:vAlign w:val="center"/>
          </w:tcPr>
          <w:p>
            <w:pPr>
              <w:spacing w:after="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品种名称</w:t>
            </w:r>
          </w:p>
        </w:tc>
        <w:tc>
          <w:tcPr>
            <w:tcW w:w="3153" w:type="dxa"/>
            <w:vAlign w:val="center"/>
          </w:tcPr>
          <w:p>
            <w:pPr>
              <w:spacing w:after="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审定编号</w:t>
            </w:r>
          </w:p>
        </w:tc>
        <w:tc>
          <w:tcPr>
            <w:tcW w:w="3153" w:type="dxa"/>
            <w:vAlign w:val="center"/>
          </w:tcPr>
          <w:p>
            <w:pPr>
              <w:spacing w:after="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供种单位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210" w:type="dxa"/>
            <w:vAlign w:val="center"/>
          </w:tcPr>
          <w:p>
            <w:pPr>
              <w:spacing w:after="0"/>
              <w:jc w:val="center"/>
              <w:rPr>
                <w:rFonts w:ascii="仿宋_GB2312" w:hAnsi="仿宋_GB2312" w:eastAsia="仿宋_GB2312" w:cs="仿宋_GB2312"/>
                <w:bCs/>
                <w:sz w:val="28"/>
                <w:szCs w:val="28"/>
              </w:rPr>
            </w:pPr>
          </w:p>
        </w:tc>
        <w:tc>
          <w:tcPr>
            <w:tcW w:w="3153" w:type="dxa"/>
            <w:vAlign w:val="center"/>
          </w:tcPr>
          <w:p>
            <w:pPr>
              <w:spacing w:after="0"/>
              <w:jc w:val="center"/>
              <w:rPr>
                <w:rFonts w:ascii="仿宋_GB2312" w:hAnsi="仿宋_GB2312" w:eastAsia="仿宋_GB2312" w:cs="仿宋_GB2312"/>
                <w:bCs/>
                <w:sz w:val="28"/>
                <w:szCs w:val="28"/>
              </w:rPr>
            </w:pPr>
          </w:p>
        </w:tc>
        <w:tc>
          <w:tcPr>
            <w:tcW w:w="3153" w:type="dxa"/>
            <w:vAlign w:val="center"/>
          </w:tcPr>
          <w:p>
            <w:pPr>
              <w:spacing w:after="0"/>
              <w:jc w:val="center"/>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10" w:type="dxa"/>
            <w:vAlign w:val="center"/>
          </w:tcPr>
          <w:p>
            <w:pPr>
              <w:spacing w:after="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CK</w:t>
            </w:r>
          </w:p>
        </w:tc>
        <w:tc>
          <w:tcPr>
            <w:tcW w:w="3153" w:type="dxa"/>
            <w:vAlign w:val="center"/>
          </w:tcPr>
          <w:p>
            <w:pPr>
              <w:spacing w:after="0"/>
              <w:jc w:val="center"/>
              <w:rPr>
                <w:rFonts w:ascii="仿宋_GB2312" w:hAnsi="仿宋_GB2312" w:eastAsia="仿宋_GB2312" w:cs="仿宋_GB2312"/>
                <w:bCs/>
                <w:sz w:val="28"/>
                <w:szCs w:val="28"/>
              </w:rPr>
            </w:pPr>
          </w:p>
        </w:tc>
        <w:tc>
          <w:tcPr>
            <w:tcW w:w="3153" w:type="dxa"/>
            <w:vAlign w:val="center"/>
          </w:tcPr>
          <w:p>
            <w:pPr>
              <w:spacing w:after="0"/>
              <w:jc w:val="center"/>
              <w:rPr>
                <w:rFonts w:ascii="仿宋_GB2312" w:hAnsi="仿宋_GB2312" w:eastAsia="仿宋_GB2312" w:cs="仿宋_GB2312"/>
                <w:bCs/>
                <w:sz w:val="28"/>
                <w:szCs w:val="28"/>
              </w:rPr>
            </w:pPr>
          </w:p>
        </w:tc>
      </w:tr>
    </w:tbl>
    <w:p>
      <w:pPr>
        <w:spacing w:after="0"/>
        <w:ind w:firstLine="560" w:firstLineChars="200"/>
        <w:rPr>
          <w:rFonts w:ascii="仿宋_GB2312" w:hAnsi="仿宋_GB2312" w:eastAsia="仿宋_GB2312" w:cs="仿宋_GB2312"/>
          <w:sz w:val="28"/>
          <w:szCs w:val="28"/>
        </w:rPr>
      </w:pPr>
    </w:p>
    <w:p>
      <w:pPr>
        <w:spacing w:after="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三、承试单位</w:t>
      </w:r>
    </w:p>
    <w:p>
      <w:pPr>
        <w:spacing w:after="0"/>
        <w:ind w:left="312" w:leftChars="142" w:firstLine="280" w:firstLineChars="100"/>
        <w:rPr>
          <w:rFonts w:ascii="仿宋_GB2312" w:hAnsi="仿宋_GB2312" w:eastAsia="仿宋_GB2312" w:cs="仿宋_GB2312"/>
          <w:bCs/>
          <w:sz w:val="28"/>
          <w:szCs w:val="28"/>
        </w:rPr>
      </w:pPr>
    </w:p>
    <w:tbl>
      <w:tblPr>
        <w:tblStyle w:val="6"/>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1455"/>
        <w:gridCol w:w="1902"/>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10" w:type="dxa"/>
            <w:vAlign w:val="center"/>
          </w:tcPr>
          <w:p>
            <w:pPr>
              <w:spacing w:after="0"/>
              <w:ind w:left="-57" w:right="-57"/>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承  试  单  位</w:t>
            </w:r>
          </w:p>
        </w:tc>
        <w:tc>
          <w:tcPr>
            <w:tcW w:w="1455" w:type="dxa"/>
            <w:vAlign w:val="center"/>
          </w:tcPr>
          <w:p>
            <w:pPr>
              <w:spacing w:after="0"/>
              <w:ind w:left="-57" w:right="-57"/>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执行人</w:t>
            </w:r>
          </w:p>
        </w:tc>
        <w:tc>
          <w:tcPr>
            <w:tcW w:w="1902" w:type="dxa"/>
            <w:vAlign w:val="center"/>
          </w:tcPr>
          <w:p>
            <w:pPr>
              <w:spacing w:after="0"/>
              <w:ind w:left="-57" w:right="-57"/>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联系电话</w:t>
            </w:r>
          </w:p>
        </w:tc>
        <w:tc>
          <w:tcPr>
            <w:tcW w:w="2949" w:type="dxa"/>
            <w:vAlign w:val="center"/>
          </w:tcPr>
          <w:p>
            <w:pPr>
              <w:spacing w:after="0"/>
              <w:ind w:left="-57" w:right="-57"/>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试验地点（县、区）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10" w:type="dxa"/>
            <w:vAlign w:val="center"/>
          </w:tcPr>
          <w:p>
            <w:pPr>
              <w:spacing w:after="0"/>
              <w:ind w:left="-57" w:right="-57"/>
              <w:rPr>
                <w:rFonts w:ascii="仿宋_GB2312" w:hAnsi="仿宋_GB2312" w:eastAsia="仿宋_GB2312" w:cs="仿宋_GB2312"/>
                <w:sz w:val="28"/>
                <w:szCs w:val="28"/>
              </w:rPr>
            </w:pPr>
          </w:p>
        </w:tc>
        <w:tc>
          <w:tcPr>
            <w:tcW w:w="1455" w:type="dxa"/>
            <w:vAlign w:val="center"/>
          </w:tcPr>
          <w:p>
            <w:pPr>
              <w:spacing w:after="0"/>
              <w:ind w:left="-57" w:right="-57"/>
              <w:jc w:val="center"/>
              <w:rPr>
                <w:rFonts w:ascii="仿宋_GB2312" w:hAnsi="仿宋_GB2312" w:eastAsia="仿宋_GB2312" w:cs="仿宋_GB2312"/>
                <w:sz w:val="28"/>
                <w:szCs w:val="28"/>
              </w:rPr>
            </w:pPr>
          </w:p>
        </w:tc>
        <w:tc>
          <w:tcPr>
            <w:tcW w:w="1902" w:type="dxa"/>
            <w:vAlign w:val="center"/>
          </w:tcPr>
          <w:p>
            <w:pPr>
              <w:spacing w:after="0"/>
              <w:ind w:left="-57" w:right="-57"/>
              <w:jc w:val="center"/>
              <w:rPr>
                <w:rFonts w:ascii="仿宋_GB2312" w:hAnsi="仿宋_GB2312" w:eastAsia="仿宋_GB2312" w:cs="仿宋_GB2312"/>
                <w:sz w:val="28"/>
                <w:szCs w:val="28"/>
              </w:rPr>
            </w:pPr>
          </w:p>
        </w:tc>
        <w:tc>
          <w:tcPr>
            <w:tcW w:w="2949" w:type="dxa"/>
            <w:vAlign w:val="center"/>
          </w:tcPr>
          <w:p>
            <w:pPr>
              <w:spacing w:after="0"/>
              <w:ind w:left="-57" w:right="-57"/>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XX县（区）</w:t>
            </w:r>
          </w:p>
        </w:tc>
      </w:tr>
    </w:tbl>
    <w:p>
      <w:pPr>
        <w:spacing w:after="0"/>
        <w:ind w:firstLine="560" w:firstLineChars="200"/>
        <w:rPr>
          <w:rFonts w:ascii="仿宋_GB2312" w:hAnsi="仿宋_GB2312" w:eastAsia="仿宋_GB2312" w:cs="仿宋_GB2312"/>
          <w:sz w:val="28"/>
          <w:szCs w:val="28"/>
        </w:rPr>
      </w:pPr>
    </w:p>
    <w:p>
      <w:pPr>
        <w:spacing w:after="0"/>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四、试验基本概况</w:t>
      </w:r>
    </w:p>
    <w:p>
      <w:pPr>
        <w:spacing w:after="0"/>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（一）试验设计</w:t>
      </w:r>
    </w:p>
    <w:p>
      <w:pPr>
        <w:spacing w:after="0"/>
        <w:ind w:firstLine="562" w:firstLineChars="200"/>
        <w:rPr>
          <w:rFonts w:ascii="仿宋_GB2312" w:hAnsi="仿宋_GB2312" w:eastAsia="仿宋_GB2312" w:cs="仿宋_GB2312"/>
          <w:b/>
          <w:sz w:val="28"/>
          <w:szCs w:val="28"/>
        </w:rPr>
      </w:pPr>
    </w:p>
    <w:p>
      <w:pPr>
        <w:numPr>
          <w:ilvl w:val="0"/>
          <w:numId w:val="2"/>
        </w:numPr>
        <w:spacing w:after="0"/>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试验地选择</w:t>
      </w:r>
    </w:p>
    <w:p>
      <w:pPr>
        <w:spacing w:after="0"/>
        <w:rPr>
          <w:rFonts w:ascii="仿宋_GB2312" w:hAnsi="仿宋_GB2312" w:eastAsia="仿宋_GB2312" w:cs="仿宋_GB2312"/>
          <w:sz w:val="28"/>
          <w:szCs w:val="28"/>
        </w:rPr>
      </w:pPr>
    </w:p>
    <w:p>
      <w:pPr>
        <w:numPr>
          <w:ilvl w:val="0"/>
          <w:numId w:val="2"/>
        </w:numPr>
        <w:spacing w:after="0"/>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栽培管理</w:t>
      </w:r>
    </w:p>
    <w:p>
      <w:pPr>
        <w:spacing w:after="0"/>
        <w:ind w:left="440" w:leftChars="200"/>
        <w:rPr>
          <w:rFonts w:ascii="仿宋_GB2312" w:hAnsi="仿宋_GB2312" w:eastAsia="仿宋_GB2312" w:cs="仿宋_GB2312"/>
          <w:b/>
          <w:sz w:val="28"/>
          <w:szCs w:val="28"/>
        </w:rPr>
      </w:pPr>
    </w:p>
    <w:p>
      <w:pPr>
        <w:spacing w:after="0"/>
        <w:ind w:firstLine="562" w:firstLineChars="200"/>
        <w:rPr>
          <w:rFonts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五</w:t>
      </w:r>
      <w:r>
        <w:rPr>
          <w:rFonts w:hint="eastAsia" w:ascii="仿宋_GB2312" w:hAnsi="仿宋_GB2312" w:eastAsia="仿宋_GB2312" w:cs="仿宋_GB2312"/>
          <w:b/>
          <w:bCs/>
          <w:sz w:val="28"/>
          <w:szCs w:val="28"/>
          <w:lang w:val="zh-CN"/>
        </w:rPr>
        <w:t>、试验结果</w:t>
      </w:r>
    </w:p>
    <w:p>
      <w:pPr>
        <w:spacing w:after="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见附表</w:t>
      </w:r>
    </w:p>
    <w:p>
      <w:pPr>
        <w:spacing w:after="0"/>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六、品种评述</w:t>
      </w:r>
    </w:p>
    <w:p>
      <w:pPr>
        <w:spacing w:after="0"/>
        <w:rPr>
          <w:rFonts w:ascii="仿宋_GB2312" w:hAnsi="仿宋_GB2312" w:eastAsia="仿宋_GB2312" w:cs="仿宋_GB2312"/>
          <w:sz w:val="21"/>
          <w:szCs w:val="21"/>
        </w:rPr>
      </w:pPr>
      <w:r>
        <w:rPr>
          <w:rFonts w:hint="eastAsia" w:ascii="仿宋_GB2312" w:hAnsi="仿宋_GB2312" w:eastAsia="仿宋_GB2312" w:cs="仿宋_GB2312"/>
          <w:b/>
          <w:sz w:val="28"/>
          <w:szCs w:val="28"/>
        </w:rPr>
        <w:t>要求</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CN"/>
        </w:rPr>
        <w:t>对生育期、株高、产量、增产幅度、增产点率、抗性接种鉴定和田间自然发病情况、</w:t>
      </w:r>
      <w:r>
        <w:rPr>
          <w:rFonts w:hint="eastAsia" w:ascii="仿宋_GB2312" w:hAnsi="仿宋_GB2312" w:eastAsia="仿宋_GB2312" w:cs="仿宋_GB2312"/>
          <w:bCs/>
          <w:sz w:val="28"/>
          <w:szCs w:val="28"/>
        </w:rPr>
        <w:t>品种优缺点及种植风险等进行概述</w:t>
      </w:r>
      <w:r>
        <w:rPr>
          <w:rFonts w:hint="eastAsia" w:ascii="仿宋_GB2312" w:hAnsi="仿宋_GB2312" w:eastAsia="仿宋_GB2312" w:cs="仿宋_GB2312"/>
          <w:sz w:val="28"/>
          <w:szCs w:val="28"/>
        </w:rPr>
        <w:t>。</w:t>
      </w:r>
    </w:p>
    <w:sectPr>
      <w:type w:val="continuous"/>
      <w:pgSz w:w="11906" w:h="16838"/>
      <w:pgMar w:top="1440" w:right="1803" w:bottom="1440" w:left="1803"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49239"/>
    </w:sdtPr>
    <w:sdtEndPr>
      <w:rPr>
        <w:b/>
        <w:sz w:val="24"/>
        <w:szCs w:val="24"/>
      </w:rPr>
    </w:sdtEndPr>
    <w:sdtContent>
      <w:p>
        <w:pPr>
          <w:pStyle w:val="5"/>
          <w:tabs>
            <w:tab w:val="clear" w:pos="8306"/>
          </w:tabs>
          <w:ind w:right="-618" w:rightChars="-281"/>
          <w:jc w:val="right"/>
          <w:rPr>
            <w:sz w:val="24"/>
            <w:szCs w:val="24"/>
          </w:rPr>
        </w:pPr>
        <w:r>
          <w:rPr>
            <w:b/>
            <w:sz w:val="24"/>
            <w:szCs w:val="24"/>
          </w:rPr>
          <w:fldChar w:fldCharType="begin"/>
        </w:r>
        <w:r>
          <w:rPr>
            <w:b/>
            <w:sz w:val="24"/>
            <w:szCs w:val="24"/>
          </w:rPr>
          <w:instrText xml:space="preserve"> PAGE   \* MERGEFORMAT </w:instrText>
        </w:r>
        <w:r>
          <w:rPr>
            <w:b/>
            <w:sz w:val="24"/>
            <w:szCs w:val="24"/>
          </w:rPr>
          <w:fldChar w:fldCharType="separate"/>
        </w:r>
        <w:r>
          <w:rPr>
            <w:b/>
            <w:sz w:val="24"/>
            <w:szCs w:val="24"/>
            <w:lang w:val="zh-CN"/>
          </w:rPr>
          <w:t>1</w:t>
        </w:r>
        <w:r>
          <w:rPr>
            <w:b/>
            <w:sz w:val="24"/>
            <w:szCs w:val="24"/>
          </w:rP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49243"/>
    </w:sdtPr>
    <w:sdtEndPr>
      <w:rPr>
        <w:b/>
        <w:sz w:val="24"/>
        <w:szCs w:val="24"/>
      </w:rPr>
    </w:sdtEndPr>
    <w:sdtContent>
      <w:p>
        <w:pPr>
          <w:pStyle w:val="5"/>
          <w:ind w:left="-849" w:leftChars="-386"/>
          <w:jc w:val="left"/>
        </w:pPr>
        <w:r>
          <w:rPr>
            <w:b/>
            <w:sz w:val="24"/>
            <w:szCs w:val="24"/>
          </w:rPr>
          <w:fldChar w:fldCharType="begin"/>
        </w:r>
        <w:r>
          <w:rPr>
            <w:b/>
            <w:sz w:val="24"/>
            <w:szCs w:val="24"/>
          </w:rPr>
          <w:instrText xml:space="preserve"> PAGE   \* MERGEFORMAT </w:instrText>
        </w:r>
        <w:r>
          <w:rPr>
            <w:b/>
            <w:sz w:val="24"/>
            <w:szCs w:val="24"/>
          </w:rPr>
          <w:fldChar w:fldCharType="separate"/>
        </w:r>
        <w:r>
          <w:rPr>
            <w:b/>
            <w:sz w:val="24"/>
            <w:szCs w:val="24"/>
            <w:lang w:val="zh-CN"/>
          </w:rPr>
          <w:t>2</w:t>
        </w:r>
        <w:r>
          <w:rPr>
            <w:b/>
            <w:sz w:val="24"/>
            <w:szCs w:val="24"/>
          </w:rP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FEA35"/>
    <w:multiLevelType w:val="singleLevel"/>
    <w:tmpl w:val="020FEA35"/>
    <w:lvl w:ilvl="0" w:tentative="0">
      <w:start w:val="2"/>
      <w:numFmt w:val="chineseCounting"/>
      <w:suff w:val="nothing"/>
      <w:lvlText w:val="（%1）"/>
      <w:lvlJc w:val="left"/>
      <w:rPr>
        <w:rFonts w:hint="eastAsia"/>
      </w:rPr>
    </w:lvl>
  </w:abstractNum>
  <w:abstractNum w:abstractNumId="1">
    <w:nsid w:val="59F3FD6E"/>
    <w:multiLevelType w:val="singleLevel"/>
    <w:tmpl w:val="59F3FD6E"/>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2"/>
  </w:compat>
  <w:docVars>
    <w:docVar w:name="commondata" w:val="eyJoZGlkIjoiYTEyMDBiZjg4YmE3YTk5MDNmZmIzYzFlYzFkOTRhZjAifQ=="/>
  </w:docVars>
  <w:rsids>
    <w:rsidRoot w:val="00D31D50"/>
    <w:rsid w:val="00057675"/>
    <w:rsid w:val="00087EBF"/>
    <w:rsid w:val="00095ABD"/>
    <w:rsid w:val="000978CE"/>
    <w:rsid w:val="000C2F56"/>
    <w:rsid w:val="000D424A"/>
    <w:rsid w:val="000E215B"/>
    <w:rsid w:val="00100C91"/>
    <w:rsid w:val="00143DBF"/>
    <w:rsid w:val="00146FB3"/>
    <w:rsid w:val="001C5AA9"/>
    <w:rsid w:val="00203710"/>
    <w:rsid w:val="002150B1"/>
    <w:rsid w:val="00230F54"/>
    <w:rsid w:val="00251558"/>
    <w:rsid w:val="00284131"/>
    <w:rsid w:val="00293487"/>
    <w:rsid w:val="00306FF3"/>
    <w:rsid w:val="00312DD6"/>
    <w:rsid w:val="00323B43"/>
    <w:rsid w:val="003354CD"/>
    <w:rsid w:val="00385972"/>
    <w:rsid w:val="00393DA7"/>
    <w:rsid w:val="003A3902"/>
    <w:rsid w:val="003A6468"/>
    <w:rsid w:val="003B458D"/>
    <w:rsid w:val="003B6B91"/>
    <w:rsid w:val="003D37D8"/>
    <w:rsid w:val="00426133"/>
    <w:rsid w:val="004358AB"/>
    <w:rsid w:val="004646F2"/>
    <w:rsid w:val="004C655B"/>
    <w:rsid w:val="004E54D4"/>
    <w:rsid w:val="004F09FF"/>
    <w:rsid w:val="005835BF"/>
    <w:rsid w:val="00596DE1"/>
    <w:rsid w:val="005D36D0"/>
    <w:rsid w:val="005D75CA"/>
    <w:rsid w:val="005F4016"/>
    <w:rsid w:val="005F52BE"/>
    <w:rsid w:val="00614A12"/>
    <w:rsid w:val="0066012A"/>
    <w:rsid w:val="0067131D"/>
    <w:rsid w:val="00673C66"/>
    <w:rsid w:val="00677AF5"/>
    <w:rsid w:val="006A2108"/>
    <w:rsid w:val="006B458E"/>
    <w:rsid w:val="006F2D15"/>
    <w:rsid w:val="00755563"/>
    <w:rsid w:val="0077756F"/>
    <w:rsid w:val="0080002F"/>
    <w:rsid w:val="008161DA"/>
    <w:rsid w:val="00833A28"/>
    <w:rsid w:val="008565E6"/>
    <w:rsid w:val="0089162D"/>
    <w:rsid w:val="0089174A"/>
    <w:rsid w:val="00897238"/>
    <w:rsid w:val="008A7B2B"/>
    <w:rsid w:val="008B7726"/>
    <w:rsid w:val="008C761F"/>
    <w:rsid w:val="008E7CE3"/>
    <w:rsid w:val="009751F1"/>
    <w:rsid w:val="009B5812"/>
    <w:rsid w:val="00A367B8"/>
    <w:rsid w:val="00A6560E"/>
    <w:rsid w:val="00A76B2B"/>
    <w:rsid w:val="00AA458A"/>
    <w:rsid w:val="00AC037F"/>
    <w:rsid w:val="00B37FFE"/>
    <w:rsid w:val="00B82642"/>
    <w:rsid w:val="00B8588D"/>
    <w:rsid w:val="00B96880"/>
    <w:rsid w:val="00B9780D"/>
    <w:rsid w:val="00BA51FE"/>
    <w:rsid w:val="00BF5DAC"/>
    <w:rsid w:val="00C035DD"/>
    <w:rsid w:val="00C6610F"/>
    <w:rsid w:val="00C72F2C"/>
    <w:rsid w:val="00C86764"/>
    <w:rsid w:val="00C87CD0"/>
    <w:rsid w:val="00CA2D27"/>
    <w:rsid w:val="00CB5B62"/>
    <w:rsid w:val="00CC11E1"/>
    <w:rsid w:val="00CC3B9C"/>
    <w:rsid w:val="00CD1657"/>
    <w:rsid w:val="00CE502C"/>
    <w:rsid w:val="00D159E0"/>
    <w:rsid w:val="00D31D50"/>
    <w:rsid w:val="00D3741D"/>
    <w:rsid w:val="00D54D10"/>
    <w:rsid w:val="00D72AD1"/>
    <w:rsid w:val="00DA106E"/>
    <w:rsid w:val="00DB754D"/>
    <w:rsid w:val="00E00F84"/>
    <w:rsid w:val="00E34B98"/>
    <w:rsid w:val="00E52CED"/>
    <w:rsid w:val="00F3237E"/>
    <w:rsid w:val="00FC226C"/>
    <w:rsid w:val="00FF0EB3"/>
    <w:rsid w:val="04233DDB"/>
    <w:rsid w:val="05A17FFB"/>
    <w:rsid w:val="06014F11"/>
    <w:rsid w:val="0826469F"/>
    <w:rsid w:val="09457671"/>
    <w:rsid w:val="099554FB"/>
    <w:rsid w:val="09B2314A"/>
    <w:rsid w:val="0A27331C"/>
    <w:rsid w:val="0A47271D"/>
    <w:rsid w:val="0ABE2E7F"/>
    <w:rsid w:val="0AEA29E0"/>
    <w:rsid w:val="0BFE5A23"/>
    <w:rsid w:val="0C4325F6"/>
    <w:rsid w:val="0CF66C6D"/>
    <w:rsid w:val="0DA45AFC"/>
    <w:rsid w:val="0E8B6596"/>
    <w:rsid w:val="0E9006B4"/>
    <w:rsid w:val="0F622C42"/>
    <w:rsid w:val="125E6636"/>
    <w:rsid w:val="134F6863"/>
    <w:rsid w:val="13630CF9"/>
    <w:rsid w:val="13FD35D4"/>
    <w:rsid w:val="18DC47E1"/>
    <w:rsid w:val="19005183"/>
    <w:rsid w:val="192229CE"/>
    <w:rsid w:val="1BB1645F"/>
    <w:rsid w:val="1C5A4759"/>
    <w:rsid w:val="1CAC620A"/>
    <w:rsid w:val="21A30448"/>
    <w:rsid w:val="23BF0EF8"/>
    <w:rsid w:val="24C62F30"/>
    <w:rsid w:val="26051E1A"/>
    <w:rsid w:val="28AA396D"/>
    <w:rsid w:val="2A4C63AD"/>
    <w:rsid w:val="2BEB37DB"/>
    <w:rsid w:val="2CD2457A"/>
    <w:rsid w:val="2D713F32"/>
    <w:rsid w:val="2DB0569D"/>
    <w:rsid w:val="2E870729"/>
    <w:rsid w:val="2EF812CB"/>
    <w:rsid w:val="2F533CAA"/>
    <w:rsid w:val="2F91132E"/>
    <w:rsid w:val="30684D05"/>
    <w:rsid w:val="32AF0587"/>
    <w:rsid w:val="33252D6C"/>
    <w:rsid w:val="343B3541"/>
    <w:rsid w:val="34FB6678"/>
    <w:rsid w:val="3522495F"/>
    <w:rsid w:val="3668625A"/>
    <w:rsid w:val="38D34D96"/>
    <w:rsid w:val="3AFD3075"/>
    <w:rsid w:val="3B65654C"/>
    <w:rsid w:val="3E545CFD"/>
    <w:rsid w:val="42666E66"/>
    <w:rsid w:val="45145B1E"/>
    <w:rsid w:val="461C7C2D"/>
    <w:rsid w:val="466B458B"/>
    <w:rsid w:val="4BD3012D"/>
    <w:rsid w:val="4C1523BD"/>
    <w:rsid w:val="4C7734BB"/>
    <w:rsid w:val="4D040F9A"/>
    <w:rsid w:val="505F6CD7"/>
    <w:rsid w:val="53632D79"/>
    <w:rsid w:val="53CF3F4E"/>
    <w:rsid w:val="55F118F5"/>
    <w:rsid w:val="568859BF"/>
    <w:rsid w:val="578B0968"/>
    <w:rsid w:val="5DCA5526"/>
    <w:rsid w:val="5F314C5D"/>
    <w:rsid w:val="60FF16EF"/>
    <w:rsid w:val="61F441A4"/>
    <w:rsid w:val="65853738"/>
    <w:rsid w:val="65F511EE"/>
    <w:rsid w:val="66960272"/>
    <w:rsid w:val="66A5090D"/>
    <w:rsid w:val="680F7186"/>
    <w:rsid w:val="6A1F4448"/>
    <w:rsid w:val="6A2104EF"/>
    <w:rsid w:val="6A311AC7"/>
    <w:rsid w:val="6C073B76"/>
    <w:rsid w:val="6C8D4A38"/>
    <w:rsid w:val="6EB163F6"/>
    <w:rsid w:val="70B63665"/>
    <w:rsid w:val="72003942"/>
    <w:rsid w:val="72E34F20"/>
    <w:rsid w:val="74036B40"/>
    <w:rsid w:val="746623D6"/>
    <w:rsid w:val="749B72CD"/>
    <w:rsid w:val="759436BC"/>
    <w:rsid w:val="76B1028D"/>
    <w:rsid w:val="76D55E4E"/>
    <w:rsid w:val="79C845BF"/>
    <w:rsid w:val="7D62266C"/>
    <w:rsid w:val="7EFF75AC"/>
    <w:rsid w:val="7F9E78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tabs>
        <w:tab w:val="left" w:pos="0"/>
      </w:tabs>
      <w:spacing w:line="440" w:lineRule="exact"/>
      <w:ind w:firstLine="480"/>
    </w:pPr>
    <w:rPr>
      <w:sz w:val="24"/>
    </w:rPr>
  </w:style>
  <w:style w:type="paragraph" w:styleId="3">
    <w:name w:val="Balloon Text"/>
    <w:basedOn w:val="1"/>
    <w:link w:val="11"/>
    <w:semiHidden/>
    <w:unhideWhenUsed/>
    <w:qFormat/>
    <w:uiPriority w:val="99"/>
    <w:pPr>
      <w:spacing w:after="0"/>
    </w:pPr>
    <w:rPr>
      <w:sz w:val="18"/>
      <w:szCs w:val="18"/>
    </w:r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unhideWhenUsed/>
    <w:qFormat/>
    <w:uiPriority w:val="99"/>
    <w:pPr>
      <w:tabs>
        <w:tab w:val="center" w:pos="4153"/>
        <w:tab w:val="right" w:pos="8306"/>
      </w:tabs>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ahoma" w:hAnsi="Tahoma" w:eastAsia="微软雅黑" w:cstheme="minorBidi"/>
      <w:sz w:val="18"/>
      <w:szCs w:val="18"/>
    </w:rPr>
  </w:style>
  <w:style w:type="character" w:customStyle="1" w:styleId="10">
    <w:name w:val="页脚 Char"/>
    <w:basedOn w:val="8"/>
    <w:link w:val="4"/>
    <w:semiHidden/>
    <w:qFormat/>
    <w:uiPriority w:val="99"/>
    <w:rPr>
      <w:rFonts w:ascii="Tahoma" w:hAnsi="Tahoma"/>
      <w:sz w:val="18"/>
      <w:szCs w:val="18"/>
    </w:rPr>
  </w:style>
  <w:style w:type="character" w:customStyle="1" w:styleId="11">
    <w:name w:val="批注框文本 Char"/>
    <w:basedOn w:val="8"/>
    <w:link w:val="3"/>
    <w:semiHidden/>
    <w:qFormat/>
    <w:uiPriority w:val="99"/>
    <w:rPr>
      <w:rFonts w:ascii="Tahoma" w:hAnsi="Tahoma"/>
      <w:sz w:val="18"/>
      <w:szCs w:val="18"/>
    </w:rPr>
  </w:style>
  <w:style w:type="paragraph" w:customStyle="1" w:styleId="12">
    <w:name w:val="Char Char Char Char Char Char"/>
    <w:basedOn w:val="1"/>
    <w:qFormat/>
    <w:uiPriority w:val="0"/>
    <w:pPr>
      <w:adjustRightInd/>
      <w:snapToGrid/>
      <w:spacing w:after="160" w:line="240" w:lineRule="exact"/>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56ED-6EF3-483C-A2B5-B2CA3E427D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1709</Words>
  <Characters>1835</Characters>
  <Lines>15</Lines>
  <Paragraphs>4</Paragraphs>
  <TotalTime>0</TotalTime>
  <ScaleCrop>false</ScaleCrop>
  <LinksUpToDate>false</LinksUpToDate>
  <CharactersWithSpaces>1952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HYX</cp:lastModifiedBy>
  <cp:lastPrinted>2018-10-19T08:31:00Z</cp:lastPrinted>
  <dcterms:modified xsi:type="dcterms:W3CDTF">2022-10-27T01:11:51Z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D5D22EDCE9524F5A8C76B39EBDCE335A</vt:lpwstr>
  </property>
</Properties>
</file>