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kinsoku/>
        <w:wordWrap/>
        <w:overflowPunct/>
        <w:topLinePunct w:val="0"/>
        <w:autoSpaceDE/>
        <w:autoSpaceDN/>
        <w:bidi w:val="0"/>
        <w:adjustRightInd/>
        <w:snapToGrid/>
        <w:spacing w:beforeLines="0" w:afterLines="0" w:line="620" w:lineRule="exact"/>
        <w:jc w:val="both"/>
        <w:textAlignment w:val="auto"/>
        <w:rPr>
          <w:rFonts w:hint="default" w:ascii="Times New Roman" w:hAnsi="Times New Roman" w:eastAsia="方正黑体_GBK" w:cs="Times New Roman"/>
          <w:b/>
          <w:bCs/>
          <w:color w:val="auto"/>
          <w:kern w:val="0"/>
          <w:sz w:val="32"/>
          <w:szCs w:val="32"/>
          <w:highlight w:val="none"/>
          <w:lang w:val="en-US" w:eastAsia="zh-CN" w:bidi="ar"/>
        </w:rPr>
      </w:pPr>
      <w:bookmarkStart w:id="0" w:name="_GoBack"/>
      <w:bookmarkEnd w:id="0"/>
      <w:r>
        <w:rPr>
          <w:rFonts w:hint="default" w:ascii="Times New Roman" w:hAnsi="Times New Roman" w:eastAsia="方正黑体_GBK" w:cs="Times New Roman"/>
          <w:b/>
          <w:bCs/>
          <w:color w:val="auto"/>
          <w:kern w:val="0"/>
          <w:sz w:val="32"/>
          <w:szCs w:val="32"/>
          <w:highlight w:val="none"/>
          <w:lang w:eastAsia="zh-Hans" w:bidi="ar"/>
        </w:rPr>
        <w:t>附件</w:t>
      </w:r>
      <w:r>
        <w:rPr>
          <w:rFonts w:hint="default" w:ascii="Times New Roman" w:hAnsi="Times New Roman" w:eastAsia="方正黑体_GBK" w:cs="Times New Roman"/>
          <w:b/>
          <w:bCs/>
          <w:color w:val="auto"/>
          <w:kern w:val="0"/>
          <w:sz w:val="32"/>
          <w:szCs w:val="32"/>
          <w:highlight w:val="none"/>
          <w:lang w:val="en-US" w:eastAsia="zh-CN" w:bidi="ar"/>
        </w:rPr>
        <w:t>1</w:t>
      </w: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r>
        <w:rPr>
          <w:rFonts w:hint="eastAsia" w:ascii="方正小标宋简体" w:hAnsi="方正小标宋简体" w:eastAsia="方正小标宋简体" w:cs="方正小标宋简体"/>
          <w:i w:val="0"/>
          <w:iCs w:val="0"/>
          <w:color w:val="000000"/>
          <w:kern w:val="0"/>
          <w:sz w:val="44"/>
          <w:szCs w:val="44"/>
          <w:u w:val="none"/>
          <w:lang w:val="en-US" w:eastAsia="zh-CN" w:bidi="ar"/>
        </w:rPr>
        <w:t>四川种业集团科技创新中心有限公司高层次人才引进表</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02"/>
        <w:gridCol w:w="1351"/>
        <w:gridCol w:w="1025"/>
        <w:gridCol w:w="765"/>
        <w:gridCol w:w="4052"/>
        <w:gridCol w:w="128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62" w:hRule="atLeast"/>
        </w:trPr>
        <w:tc>
          <w:tcPr>
            <w:tcW w:w="6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序号</w:t>
            </w:r>
          </w:p>
        </w:tc>
        <w:tc>
          <w:tcPr>
            <w:tcW w:w="135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岗位</w:t>
            </w:r>
            <w:r>
              <w:rPr>
                <w:rFonts w:hint="eastAsia" w:ascii="微软雅黑" w:hAnsi="微软雅黑" w:eastAsia="微软雅黑" w:cs="微软雅黑"/>
                <w:b/>
                <w:bCs/>
                <w:i w:val="0"/>
                <w:iCs w:val="0"/>
                <w:color w:val="000000"/>
                <w:kern w:val="0"/>
                <w:sz w:val="22"/>
                <w:szCs w:val="22"/>
                <w:u w:val="none"/>
                <w:lang w:val="en-US" w:eastAsia="zh-CN" w:bidi="ar"/>
              </w:rPr>
              <w:br w:type="textWrapping"/>
            </w:r>
            <w:r>
              <w:rPr>
                <w:rFonts w:hint="eastAsia" w:ascii="微软雅黑" w:hAnsi="微软雅黑" w:eastAsia="微软雅黑" w:cs="微软雅黑"/>
                <w:b/>
                <w:bCs/>
                <w:i w:val="0"/>
                <w:iCs w:val="0"/>
                <w:color w:val="000000"/>
                <w:kern w:val="0"/>
                <w:sz w:val="22"/>
                <w:szCs w:val="22"/>
                <w:u w:val="none"/>
                <w:lang w:val="en-US" w:eastAsia="zh-CN" w:bidi="ar"/>
              </w:rPr>
              <w:t>名称</w:t>
            </w:r>
          </w:p>
        </w:tc>
        <w:tc>
          <w:tcPr>
            <w:tcW w:w="10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工作</w:t>
            </w:r>
            <w:r>
              <w:rPr>
                <w:rFonts w:hint="eastAsia" w:ascii="微软雅黑" w:hAnsi="微软雅黑" w:eastAsia="微软雅黑" w:cs="微软雅黑"/>
                <w:b/>
                <w:bCs/>
                <w:i w:val="0"/>
                <w:iCs w:val="0"/>
                <w:color w:val="000000"/>
                <w:kern w:val="0"/>
                <w:sz w:val="22"/>
                <w:szCs w:val="22"/>
                <w:u w:val="none"/>
                <w:lang w:val="en-US" w:eastAsia="zh-CN" w:bidi="ar"/>
              </w:rPr>
              <w:br w:type="textWrapping"/>
            </w:r>
            <w:r>
              <w:rPr>
                <w:rFonts w:hint="eastAsia" w:ascii="微软雅黑" w:hAnsi="微软雅黑" w:eastAsia="微软雅黑" w:cs="微软雅黑"/>
                <w:b/>
                <w:bCs/>
                <w:i w:val="0"/>
                <w:iCs w:val="0"/>
                <w:color w:val="000000"/>
                <w:kern w:val="0"/>
                <w:sz w:val="22"/>
                <w:szCs w:val="22"/>
                <w:u w:val="none"/>
                <w:lang w:val="en-US" w:eastAsia="zh-CN" w:bidi="ar"/>
              </w:rPr>
              <w:t>地点</w:t>
            </w:r>
          </w:p>
        </w:tc>
        <w:tc>
          <w:tcPr>
            <w:tcW w:w="76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需求人数</w:t>
            </w:r>
          </w:p>
        </w:tc>
        <w:tc>
          <w:tcPr>
            <w:tcW w:w="405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具体岗位职责</w:t>
            </w:r>
          </w:p>
        </w:tc>
        <w:tc>
          <w:tcPr>
            <w:tcW w:w="1284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color w:val="000000"/>
                <w:kern w:val="0"/>
                <w:sz w:val="22"/>
                <w:szCs w:val="22"/>
                <w:u w:val="none"/>
                <w:lang w:val="en-US" w:eastAsia="zh-CN" w:bidi="ar"/>
              </w:rPr>
              <w:t>其他任职要求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0" w:hRule="atLeast"/>
        </w:trPr>
        <w:tc>
          <w:tcPr>
            <w:tcW w:w="602" w:type="dxa"/>
            <w:tcBorders>
              <w:top w:val="single" w:color="auto"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微软雅黑" w:hAnsi="微软雅黑" w:eastAsia="微软雅黑" w:cs="微软雅黑"/>
                <w:i w:val="0"/>
                <w:iCs w:val="0"/>
                <w:color w:val="000000"/>
                <w:sz w:val="20"/>
                <w:szCs w:val="20"/>
                <w:u w:val="none"/>
              </w:rPr>
            </w:pPr>
            <w:r>
              <w:rPr>
                <w:rFonts w:hint="eastAsia" w:ascii="Times New Roman" w:hAnsi="Times New Roman" w:eastAsia="方正仿宋_GBK" w:cs="Times New Roman"/>
                <w:b/>
                <w:bCs/>
                <w:i w:val="0"/>
                <w:iCs w:val="0"/>
                <w:color w:val="000000"/>
                <w:kern w:val="0"/>
                <w:sz w:val="24"/>
                <w:szCs w:val="24"/>
                <w:u w:val="none"/>
                <w:lang w:val="en-US" w:eastAsia="zh-CN" w:bidi="ar"/>
              </w:rPr>
              <w:t>1</w:t>
            </w:r>
          </w:p>
        </w:tc>
        <w:tc>
          <w:tcPr>
            <w:tcW w:w="1351"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eastAsia" w:ascii="Times New Roman" w:hAnsi="Times New Roman" w:eastAsia="方正仿宋_GBK" w:cs="Times New Roman"/>
                <w:b/>
                <w:bCs/>
                <w:i w:val="0"/>
                <w:iCs w:val="0"/>
                <w:color w:val="000000"/>
                <w:kern w:val="0"/>
                <w:sz w:val="24"/>
                <w:szCs w:val="24"/>
                <w:u w:val="none"/>
                <w:lang w:val="en-US" w:eastAsia="zh-CN" w:bidi="ar"/>
              </w:rPr>
            </w:pPr>
            <w:r>
              <w:rPr>
                <w:rFonts w:hint="eastAsia" w:ascii="Times New Roman" w:hAnsi="Times New Roman" w:eastAsia="方正仿宋_GBK" w:cs="Times New Roman"/>
                <w:b/>
                <w:bCs/>
                <w:i w:val="0"/>
                <w:iCs w:val="0"/>
                <w:color w:val="000000"/>
                <w:kern w:val="0"/>
                <w:sz w:val="24"/>
                <w:szCs w:val="24"/>
                <w:u w:val="none"/>
                <w:lang w:val="en-US" w:eastAsia="zh-CN" w:bidi="ar"/>
              </w:rPr>
              <w:t>科研主管</w:t>
            </w:r>
          </w:p>
        </w:tc>
        <w:tc>
          <w:tcPr>
            <w:tcW w:w="1025"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eastAsia" w:ascii="Times New Roman" w:hAnsi="Times New Roman" w:eastAsia="方正仿宋_GBK" w:cs="Times New Roman"/>
                <w:b/>
                <w:bCs/>
                <w:i w:val="0"/>
                <w:iCs w:val="0"/>
                <w:color w:val="000000"/>
                <w:kern w:val="0"/>
                <w:sz w:val="24"/>
                <w:szCs w:val="24"/>
                <w:u w:val="none"/>
                <w:lang w:val="en-US" w:eastAsia="zh-CN" w:bidi="ar"/>
              </w:rPr>
            </w:pPr>
            <w:r>
              <w:rPr>
                <w:rFonts w:hint="eastAsia" w:ascii="Times New Roman" w:hAnsi="Times New Roman" w:eastAsia="方正仿宋_GBK" w:cs="Times New Roman"/>
                <w:b/>
                <w:bCs/>
                <w:i w:val="0"/>
                <w:iCs w:val="0"/>
                <w:color w:val="000000"/>
                <w:kern w:val="0"/>
                <w:sz w:val="24"/>
                <w:szCs w:val="24"/>
                <w:u w:val="none"/>
                <w:lang w:val="en-US" w:eastAsia="zh-CN" w:bidi="ar"/>
              </w:rPr>
              <w:t>成都市温江区</w:t>
            </w:r>
          </w:p>
        </w:tc>
        <w:tc>
          <w:tcPr>
            <w:tcW w:w="765" w:type="dxa"/>
            <w:tcBorders>
              <w:top w:val="single" w:color="auto"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center"/>
              <w:textAlignment w:val="center"/>
              <w:rPr>
                <w:rFonts w:hint="eastAsia" w:ascii="Times New Roman" w:hAnsi="Times New Roman" w:eastAsia="方正仿宋_GBK" w:cs="Times New Roman"/>
                <w:b/>
                <w:bCs/>
                <w:i w:val="0"/>
                <w:iCs w:val="0"/>
                <w:color w:val="000000"/>
                <w:kern w:val="0"/>
                <w:sz w:val="24"/>
                <w:szCs w:val="24"/>
                <w:u w:val="none"/>
                <w:lang w:val="en-US" w:eastAsia="zh-CN" w:bidi="ar"/>
              </w:rPr>
            </w:pPr>
            <w:r>
              <w:rPr>
                <w:rFonts w:hint="eastAsia" w:ascii="Times New Roman" w:hAnsi="Times New Roman" w:eastAsia="方正仿宋_GBK" w:cs="Times New Roman"/>
                <w:b/>
                <w:bCs/>
                <w:i w:val="0"/>
                <w:iCs w:val="0"/>
                <w:color w:val="000000"/>
                <w:kern w:val="0"/>
                <w:sz w:val="24"/>
                <w:szCs w:val="24"/>
                <w:u w:val="none"/>
                <w:lang w:val="en-US" w:eastAsia="zh-CN" w:bidi="ar"/>
              </w:rPr>
              <w:t>1</w:t>
            </w:r>
          </w:p>
        </w:tc>
        <w:tc>
          <w:tcPr>
            <w:tcW w:w="4052"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eastAsia" w:ascii="Times New Roman" w:hAnsi="Times New Roman" w:eastAsia="方正仿宋_GBK" w:cs="Times New Roman"/>
                <w:b/>
                <w:bCs/>
                <w:i w:val="0"/>
                <w:iCs w:val="0"/>
                <w:color w:val="000000"/>
                <w:kern w:val="0"/>
                <w:sz w:val="24"/>
                <w:szCs w:val="24"/>
                <w:u w:val="none"/>
                <w:lang w:val="en-US" w:eastAsia="zh-CN" w:bidi="ar"/>
              </w:rPr>
            </w:pPr>
            <w:r>
              <w:rPr>
                <w:rFonts w:hint="eastAsia" w:ascii="Times New Roman" w:hAnsi="Times New Roman" w:eastAsia="方正仿宋_GBK" w:cs="Times New Roman"/>
                <w:b/>
                <w:bCs/>
                <w:i w:val="0"/>
                <w:iCs w:val="0"/>
                <w:color w:val="000000"/>
                <w:kern w:val="0"/>
                <w:sz w:val="24"/>
                <w:szCs w:val="24"/>
                <w:u w:val="none"/>
                <w:lang w:val="en-US" w:eastAsia="zh-CN" w:bidi="ar"/>
              </w:rPr>
              <w:t>1.从事水稻、玉米、蔬菜等作物种质资源创新与利用、新品种培育、开发与推广等研究；</w:t>
            </w:r>
            <w:r>
              <w:rPr>
                <w:rFonts w:hint="eastAsia" w:ascii="Times New Roman" w:hAnsi="Times New Roman" w:eastAsia="方正仿宋_GBK" w:cs="Times New Roman"/>
                <w:b/>
                <w:bCs/>
                <w:i w:val="0"/>
                <w:iCs w:val="0"/>
                <w:color w:val="000000"/>
                <w:kern w:val="0"/>
                <w:sz w:val="24"/>
                <w:szCs w:val="24"/>
                <w:u w:val="none"/>
                <w:lang w:val="en-US" w:eastAsia="zh-CN" w:bidi="ar"/>
              </w:rPr>
              <w:br w:type="textWrapping"/>
            </w:r>
            <w:r>
              <w:rPr>
                <w:rFonts w:hint="eastAsia" w:ascii="Times New Roman" w:hAnsi="Times New Roman" w:eastAsia="方正仿宋_GBK" w:cs="Times New Roman"/>
                <w:b/>
                <w:bCs/>
                <w:i w:val="0"/>
                <w:iCs w:val="0"/>
                <w:color w:val="000000"/>
                <w:kern w:val="0"/>
                <w:sz w:val="24"/>
                <w:szCs w:val="24"/>
                <w:u w:val="none"/>
                <w:lang w:val="en-US" w:eastAsia="zh-CN" w:bidi="ar"/>
              </w:rPr>
              <w:t>2.主持科研课题，开展相关农业科学研究工作（项目申报、执行、总结、论文撰写等）。</w:t>
            </w:r>
          </w:p>
        </w:tc>
        <w:tc>
          <w:tcPr>
            <w:tcW w:w="1284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eastAsia" w:ascii="Times New Roman" w:hAnsi="Times New Roman" w:eastAsia="方正仿宋_GBK" w:cs="Times New Roman"/>
                <w:b/>
                <w:bCs/>
                <w:i w:val="0"/>
                <w:iCs w:val="0"/>
                <w:color w:val="000000"/>
                <w:kern w:val="0"/>
                <w:sz w:val="24"/>
                <w:szCs w:val="24"/>
                <w:u w:val="none"/>
                <w:lang w:val="en-US" w:eastAsia="zh-CN" w:bidi="ar"/>
              </w:rPr>
              <w:t>基本条件：（1）博士学历，作物遗传育种、作物栽培学与耕作学、植物分子生物学、植物病理学、植物遗传学、生物化学与分子生物学等相关专业，985/211院校以及海外知名大学毕业生优先；（2）有5年以上水稻、玉米、蔬菜遗传育种工作经验，从事作物种质资源创新与利用、新品种培育等研究经历优先；（3）熟悉蔬菜或农作物栽培学、育种学、分子生物学、基因组学及基因编辑等相关知识；</w:t>
            </w:r>
          </w:p>
          <w:p>
            <w:pPr>
              <w:keepNext w:val="0"/>
              <w:keepLines w:val="0"/>
              <w:widowControl/>
              <w:suppressLineNumbers w:val="0"/>
              <w:spacing w:line="400" w:lineRule="exact"/>
              <w:jc w:val="left"/>
              <w:textAlignment w:val="center"/>
              <w:rPr>
                <w:rFonts w:hint="eastAsia" w:ascii="Times New Roman" w:hAnsi="Times New Roman" w:eastAsia="方正仿宋_GBK" w:cs="Times New Roman"/>
                <w:b/>
                <w:bCs/>
                <w:i w:val="0"/>
                <w:iCs w:val="0"/>
                <w:color w:val="000000"/>
                <w:kern w:val="0"/>
                <w:sz w:val="24"/>
                <w:szCs w:val="24"/>
                <w:u w:val="none"/>
                <w:lang w:val="en-US" w:eastAsia="zh-CN" w:bidi="ar"/>
              </w:rPr>
            </w:pPr>
            <w:r>
              <w:rPr>
                <w:rFonts w:hint="eastAsia" w:ascii="Times New Roman" w:hAnsi="Times New Roman" w:eastAsia="方正仿宋_GBK" w:cs="Times New Roman"/>
                <w:b/>
                <w:bCs/>
                <w:i w:val="0"/>
                <w:iCs w:val="0"/>
                <w:color w:val="000000"/>
                <w:kern w:val="0"/>
                <w:sz w:val="24"/>
                <w:szCs w:val="24"/>
                <w:u w:val="none"/>
                <w:lang w:val="en-US" w:eastAsia="zh-CN" w:bidi="ar"/>
              </w:rPr>
              <w:t>资格条件：</w:t>
            </w:r>
          </w:p>
          <w:p>
            <w:pPr>
              <w:keepNext w:val="0"/>
              <w:keepLines w:val="0"/>
              <w:widowControl/>
              <w:suppressLineNumbers w:val="0"/>
              <w:spacing w:line="400" w:lineRule="exact"/>
              <w:jc w:val="left"/>
              <w:textAlignment w:val="center"/>
              <w:rPr>
                <w:rFonts w:hint="eastAsia" w:ascii="Times New Roman" w:hAnsi="Times New Roman" w:eastAsia="方正仿宋_GBK" w:cs="Times New Roman"/>
                <w:b/>
                <w:bCs/>
                <w:i w:val="0"/>
                <w:iCs w:val="0"/>
                <w:color w:val="000000"/>
                <w:kern w:val="0"/>
                <w:sz w:val="24"/>
                <w:szCs w:val="24"/>
                <w:u w:val="none"/>
                <w:lang w:val="en-US" w:eastAsia="zh-CN" w:bidi="ar"/>
              </w:rPr>
            </w:pPr>
            <w:r>
              <w:rPr>
                <w:rFonts w:hint="eastAsia" w:ascii="Times New Roman" w:hAnsi="Times New Roman" w:eastAsia="方正仿宋_GBK" w:cs="Times New Roman"/>
                <w:b/>
                <w:bCs/>
                <w:i w:val="0"/>
                <w:iCs w:val="0"/>
                <w:color w:val="000000"/>
                <w:kern w:val="0"/>
                <w:sz w:val="24"/>
                <w:szCs w:val="24"/>
                <w:u w:val="none"/>
                <w:lang w:val="en-US" w:eastAsia="zh-CN" w:bidi="ar"/>
              </w:rPr>
              <w:t>1.拔尖青年人才：（1）近5年内作为主研人员（排名前三）参与完成2项及以上国家重点研发计划项目（不含子课题，下同）；（2）年龄在45岁以下（1978年5月17日后出生）。</w:t>
            </w:r>
          </w:p>
          <w:p>
            <w:pPr>
              <w:keepNext w:val="0"/>
              <w:keepLines w:val="0"/>
              <w:widowControl/>
              <w:suppressLineNumbers w:val="0"/>
              <w:spacing w:line="400" w:lineRule="exact"/>
              <w:jc w:val="left"/>
              <w:textAlignment w:val="center"/>
              <w:rPr>
                <w:rFonts w:hint="eastAsia" w:ascii="Times New Roman" w:hAnsi="Times New Roman" w:eastAsia="方正仿宋_GBK" w:cs="Times New Roman"/>
                <w:b/>
                <w:bCs/>
                <w:i w:val="0"/>
                <w:iCs w:val="0"/>
                <w:color w:val="000000"/>
                <w:kern w:val="0"/>
                <w:sz w:val="24"/>
                <w:szCs w:val="24"/>
                <w:u w:val="none"/>
                <w:lang w:val="en-US" w:eastAsia="zh-CN" w:bidi="ar"/>
              </w:rPr>
            </w:pPr>
            <w:r>
              <w:rPr>
                <w:rFonts w:hint="eastAsia" w:ascii="Times New Roman" w:hAnsi="Times New Roman" w:eastAsia="方正仿宋_GBK" w:cs="Times New Roman"/>
                <w:b/>
                <w:bCs/>
                <w:i w:val="0"/>
                <w:iCs w:val="0"/>
                <w:color w:val="000000"/>
                <w:kern w:val="0"/>
                <w:sz w:val="24"/>
                <w:szCs w:val="24"/>
                <w:u w:val="none"/>
                <w:lang w:val="en-US" w:eastAsia="zh-CN" w:bidi="ar"/>
              </w:rPr>
              <w:t>2.优秀青年人才</w:t>
            </w:r>
            <w:r>
              <w:rPr>
                <w:rFonts w:hint="eastAsia" w:ascii="宋体" w:hAnsi="宋体" w:eastAsia="宋体" w:cs="宋体"/>
                <w:b/>
                <w:bCs/>
                <w:i w:val="0"/>
                <w:iCs w:val="0"/>
                <w:color w:val="000000"/>
                <w:kern w:val="0"/>
                <w:sz w:val="24"/>
                <w:szCs w:val="24"/>
                <w:u w:val="none"/>
                <w:lang w:val="en-US" w:eastAsia="zh-CN" w:bidi="ar"/>
              </w:rPr>
              <w:t>Ⅰ</w:t>
            </w:r>
            <w:r>
              <w:rPr>
                <w:rFonts w:hint="eastAsia" w:ascii="Times New Roman" w:hAnsi="Times New Roman" w:eastAsia="方正仿宋_GBK" w:cs="Times New Roman"/>
                <w:b/>
                <w:bCs/>
                <w:i w:val="0"/>
                <w:iCs w:val="0"/>
                <w:color w:val="000000"/>
                <w:kern w:val="0"/>
                <w:sz w:val="24"/>
                <w:szCs w:val="24"/>
                <w:u w:val="none"/>
                <w:lang w:val="en-US" w:eastAsia="zh-CN" w:bidi="ar"/>
              </w:rPr>
              <w:t>类：（1）近5年内作为第一发明人获2项及以上国家发明专利并取得较好经济社会效益，或取得其他水平相当的技术标准、审定（登记）品种、转化效益等；（2）年龄在40岁以下（1983年5月17日后出生）。</w:t>
            </w:r>
          </w:p>
          <w:p>
            <w:pPr>
              <w:keepNext w:val="0"/>
              <w:keepLines w:val="0"/>
              <w:widowControl/>
              <w:suppressLineNumbers w:val="0"/>
              <w:spacing w:line="400" w:lineRule="exact"/>
              <w:jc w:val="left"/>
              <w:textAlignment w:val="center"/>
              <w:rPr>
                <w:rFonts w:hint="eastAsia" w:ascii="Times New Roman" w:hAnsi="Times New Roman" w:eastAsia="方正仿宋_GBK" w:cs="Times New Roman"/>
                <w:b/>
                <w:bCs/>
                <w:i w:val="0"/>
                <w:iCs w:val="0"/>
                <w:color w:val="000000"/>
                <w:kern w:val="0"/>
                <w:sz w:val="24"/>
                <w:szCs w:val="24"/>
                <w:u w:val="none"/>
                <w:lang w:val="en-US" w:eastAsia="zh-CN" w:bidi="ar"/>
              </w:rPr>
            </w:pPr>
            <w:r>
              <w:rPr>
                <w:rFonts w:hint="eastAsia" w:ascii="Times New Roman" w:hAnsi="Times New Roman" w:eastAsia="方正仿宋_GBK" w:cs="Times New Roman"/>
                <w:b/>
                <w:bCs/>
                <w:i w:val="0"/>
                <w:iCs w:val="0"/>
                <w:color w:val="000000"/>
                <w:kern w:val="0"/>
                <w:sz w:val="24"/>
                <w:szCs w:val="24"/>
                <w:u w:val="none"/>
                <w:lang w:val="en-US" w:eastAsia="zh-CN" w:bidi="ar"/>
              </w:rPr>
              <w:t>3.优秀青年人才</w:t>
            </w:r>
            <w:r>
              <w:rPr>
                <w:rFonts w:hint="eastAsia" w:ascii="宋体" w:hAnsi="宋体" w:eastAsia="宋体" w:cs="宋体"/>
                <w:b/>
                <w:bCs/>
                <w:i w:val="0"/>
                <w:iCs w:val="0"/>
                <w:color w:val="000000"/>
                <w:kern w:val="0"/>
                <w:sz w:val="24"/>
                <w:szCs w:val="24"/>
                <w:u w:val="none"/>
                <w:lang w:val="en-US" w:eastAsia="zh-CN" w:bidi="ar"/>
              </w:rPr>
              <w:t>Ⅱ</w:t>
            </w:r>
            <w:r>
              <w:rPr>
                <w:rFonts w:hint="eastAsia" w:ascii="Times New Roman" w:hAnsi="Times New Roman" w:eastAsia="方正仿宋_GBK" w:cs="Times New Roman"/>
                <w:b/>
                <w:bCs/>
                <w:i w:val="0"/>
                <w:iCs w:val="0"/>
                <w:color w:val="000000"/>
                <w:kern w:val="0"/>
                <w:sz w:val="24"/>
                <w:szCs w:val="24"/>
                <w:u w:val="none"/>
                <w:lang w:val="en-US" w:eastAsia="zh-CN" w:bidi="ar"/>
              </w:rPr>
              <w:t>类：（1）近5年内主持完成1项及以上省部级（含）以上科研项目，或作为第一发明人获1项及以上国家发明专利并取得较好经济社会效益或取得其他水平相当的技术标准、审定（登记）品种、转化效益等；（2）年龄在40岁以下（1983年5月17日后出生）。</w:t>
            </w:r>
            <w:r>
              <w:rPr>
                <w:rFonts w:hint="eastAsia" w:ascii="Times New Roman" w:hAnsi="Times New Roman" w:eastAsia="方正仿宋_GBK" w:cs="Times New Roman"/>
                <w:b/>
                <w:bCs/>
                <w:i w:val="0"/>
                <w:iCs w:val="0"/>
                <w:color w:val="000000"/>
                <w:kern w:val="0"/>
                <w:sz w:val="24"/>
                <w:szCs w:val="24"/>
                <w:u w:val="none"/>
                <w:lang w:val="en-US" w:eastAsia="zh-CN" w:bidi="ar"/>
              </w:rPr>
              <w:br w:type="textWrapping"/>
            </w:r>
            <w:r>
              <w:rPr>
                <w:rFonts w:hint="eastAsia" w:ascii="Times New Roman" w:hAnsi="Times New Roman" w:eastAsia="方正仿宋_GBK" w:cs="Times New Roman"/>
                <w:b/>
                <w:bCs/>
                <w:i w:val="0"/>
                <w:iCs w:val="0"/>
                <w:color w:val="000000"/>
                <w:kern w:val="0"/>
                <w:sz w:val="24"/>
                <w:szCs w:val="24"/>
                <w:u w:val="none"/>
                <w:lang w:val="en-US" w:eastAsia="zh-CN" w:bidi="ar"/>
              </w:rPr>
              <w:t>4.优秀青年人才</w:t>
            </w:r>
            <w:r>
              <w:rPr>
                <w:rFonts w:hint="eastAsia" w:ascii="方正仿宋_GBK" w:hAnsi="方正仿宋_GBK" w:eastAsia="方正仿宋_GBK" w:cs="方正仿宋_GBK"/>
                <w:b/>
                <w:bCs/>
                <w:i w:val="0"/>
                <w:iCs w:val="0"/>
                <w:color w:val="000000"/>
                <w:kern w:val="0"/>
                <w:sz w:val="24"/>
                <w:szCs w:val="24"/>
                <w:u w:val="none"/>
                <w:lang w:val="en-US" w:eastAsia="zh-CN" w:bidi="ar"/>
              </w:rPr>
              <w:t>Ш</w:t>
            </w:r>
            <w:r>
              <w:rPr>
                <w:rFonts w:hint="eastAsia" w:ascii="Times New Roman" w:hAnsi="Times New Roman" w:eastAsia="方正仿宋_GBK" w:cs="Times New Roman"/>
                <w:b/>
                <w:bCs/>
                <w:i w:val="0"/>
                <w:iCs w:val="0"/>
                <w:color w:val="000000"/>
                <w:kern w:val="0"/>
                <w:sz w:val="24"/>
                <w:szCs w:val="24"/>
                <w:u w:val="none"/>
                <w:lang w:val="en-US" w:eastAsia="zh-CN" w:bidi="ar"/>
              </w:rPr>
              <w:t>类：（1）近5年内主持完成1项及以上市（厅）及科研项目，或作为发明人（排名前3）获1项及以上国家发明专利并取得较好经济社会效益，或取得其他水平相当的技术标准、审定（登记）品种、转化效益等；（2）年龄在40岁以下（1983年5月17日后出生）。</w:t>
            </w:r>
          </w:p>
        </w:tc>
      </w:tr>
    </w:tbl>
    <w:p>
      <w:pPr>
        <w:pStyle w:val="2"/>
        <w:rPr>
          <w:rFonts w:hint="default" w:ascii="方正仿宋_GBK" w:hAnsi="方正仿宋_GBK" w:eastAsia="方正仿宋_GBK" w:cs="方正仿宋_GBK"/>
          <w:b/>
          <w:bCs/>
          <w:sz w:val="28"/>
          <w:szCs w:val="28"/>
          <w:lang w:val="en-US" w:eastAsia="zh-CN"/>
        </w:rPr>
      </w:pPr>
      <w:r>
        <w:rPr>
          <w:rFonts w:hint="eastAsia" w:ascii="方正仿宋_GBK" w:hAnsi="方正仿宋_GBK" w:eastAsia="方正仿宋_GBK" w:cs="方正仿宋_GBK"/>
          <w:b/>
          <w:bCs/>
          <w:sz w:val="28"/>
          <w:szCs w:val="28"/>
          <w:lang w:val="en-US" w:eastAsia="zh-CN"/>
        </w:rPr>
        <w:t>注：引进人才按四川种业集团招引程序进行考察</w:t>
      </w:r>
    </w:p>
    <w:p>
      <w:pPr>
        <w:pageBreakBefore w:val="0"/>
        <w:widowControl/>
        <w:kinsoku/>
        <w:wordWrap/>
        <w:overflowPunct/>
        <w:topLinePunct w:val="0"/>
        <w:autoSpaceDE/>
        <w:autoSpaceDN/>
        <w:bidi w:val="0"/>
        <w:adjustRightInd/>
        <w:snapToGrid/>
        <w:spacing w:beforeLines="0" w:afterLines="0" w:line="620" w:lineRule="exact"/>
        <w:jc w:val="center"/>
        <w:textAlignment w:val="auto"/>
        <w:rPr>
          <w:rFonts w:hint="default" w:ascii="Times New Roman" w:hAnsi="Times New Roman" w:eastAsia="方正小标宋_GBK" w:cs="Times New Roman"/>
          <w:i w:val="0"/>
          <w:iCs w:val="0"/>
          <w:color w:val="000000"/>
          <w:kern w:val="0"/>
          <w:sz w:val="44"/>
          <w:szCs w:val="44"/>
          <w:u w:val="none"/>
          <w:lang w:val="en-US" w:eastAsia="zh-CN" w:bidi="ar"/>
        </w:rPr>
      </w:pPr>
    </w:p>
    <w:p>
      <w:pPr>
        <w:pageBreakBefore w:val="0"/>
        <w:widowControl/>
        <w:kinsoku/>
        <w:wordWrap/>
        <w:overflowPunct/>
        <w:topLinePunct w:val="0"/>
        <w:autoSpaceDE/>
        <w:autoSpaceDN/>
        <w:bidi w:val="0"/>
        <w:adjustRightInd/>
        <w:snapToGrid/>
        <w:spacing w:beforeLines="0" w:afterLines="0" w:line="620" w:lineRule="exact"/>
        <w:jc w:val="center"/>
        <w:textAlignment w:val="auto"/>
        <w:rPr>
          <w:rFonts w:hint="default" w:ascii="Times New Roman" w:hAnsi="Times New Roman" w:eastAsia="方正小标宋_GBK" w:cs="Times New Roman"/>
          <w:i w:val="0"/>
          <w:iCs w:val="0"/>
          <w:color w:val="000000"/>
          <w:kern w:val="0"/>
          <w:sz w:val="44"/>
          <w:szCs w:val="44"/>
          <w:u w:val="none"/>
          <w:lang w:val="en-US" w:eastAsia="zh-CN" w:bidi="ar"/>
        </w:rPr>
      </w:pPr>
    </w:p>
    <w:p>
      <w:pPr>
        <w:pageBreakBefore w:val="0"/>
        <w:widowControl/>
        <w:kinsoku/>
        <w:wordWrap/>
        <w:overflowPunct/>
        <w:topLinePunct w:val="0"/>
        <w:autoSpaceDE/>
        <w:autoSpaceDN/>
        <w:bidi w:val="0"/>
        <w:adjustRightInd/>
        <w:snapToGrid/>
        <w:spacing w:beforeLines="0" w:afterLines="0" w:line="620" w:lineRule="exact"/>
        <w:jc w:val="center"/>
        <w:textAlignment w:val="auto"/>
        <w:rPr>
          <w:rFonts w:hint="default" w:ascii="Times New Roman" w:hAnsi="Times New Roman" w:eastAsia="方正小标宋_GBK" w:cs="Times New Roman"/>
          <w:i w:val="0"/>
          <w:iCs w:val="0"/>
          <w:color w:val="000000"/>
          <w:kern w:val="0"/>
          <w:sz w:val="44"/>
          <w:szCs w:val="44"/>
          <w:u w:val="none"/>
          <w:lang w:val="en-US" w:eastAsia="zh-CN" w:bidi="ar"/>
        </w:rPr>
      </w:pPr>
    </w:p>
    <w:p>
      <w:pPr>
        <w:pageBreakBefore w:val="0"/>
        <w:widowControl/>
        <w:kinsoku/>
        <w:wordWrap/>
        <w:overflowPunct/>
        <w:topLinePunct w:val="0"/>
        <w:autoSpaceDE/>
        <w:autoSpaceDN/>
        <w:bidi w:val="0"/>
        <w:adjustRightInd/>
        <w:snapToGrid/>
        <w:spacing w:beforeLines="0" w:afterLines="0" w:line="620" w:lineRule="exact"/>
        <w:jc w:val="center"/>
        <w:textAlignment w:val="auto"/>
        <w:rPr>
          <w:rFonts w:hint="default" w:ascii="Times New Roman" w:hAnsi="Times New Roman" w:eastAsia="方正小标宋_GBK" w:cs="Times New Roman"/>
          <w:i w:val="0"/>
          <w:iCs w:val="0"/>
          <w:color w:val="000000"/>
          <w:kern w:val="0"/>
          <w:sz w:val="44"/>
          <w:szCs w:val="44"/>
          <w:u w:val="none"/>
          <w:lang w:val="en-US" w:eastAsia="zh-CN" w:bidi="ar"/>
        </w:rPr>
      </w:pPr>
    </w:p>
    <w:p>
      <w:pPr>
        <w:pageBreakBefore w:val="0"/>
        <w:widowControl/>
        <w:kinsoku/>
        <w:wordWrap/>
        <w:overflowPunct/>
        <w:topLinePunct w:val="0"/>
        <w:autoSpaceDE/>
        <w:autoSpaceDN/>
        <w:bidi w:val="0"/>
        <w:adjustRightInd/>
        <w:snapToGrid/>
        <w:spacing w:beforeLines="0" w:afterLines="0" w:line="620" w:lineRule="exact"/>
        <w:jc w:val="center"/>
        <w:textAlignment w:val="auto"/>
        <w:rPr>
          <w:rFonts w:hint="default" w:ascii="Times New Roman" w:hAnsi="Times New Roman" w:eastAsia="方正小标宋_GBK" w:cs="Times New Roman"/>
          <w:i w:val="0"/>
          <w:iCs w:val="0"/>
          <w:color w:val="000000"/>
          <w:kern w:val="0"/>
          <w:sz w:val="44"/>
          <w:szCs w:val="44"/>
          <w:u w:val="none"/>
          <w:lang w:val="en-US" w:eastAsia="zh-CN" w:bidi="ar"/>
        </w:rPr>
      </w:pPr>
    </w:p>
    <w:p>
      <w:pPr>
        <w:pageBreakBefore w:val="0"/>
        <w:widowControl/>
        <w:kinsoku/>
        <w:wordWrap/>
        <w:overflowPunct/>
        <w:topLinePunct w:val="0"/>
        <w:autoSpaceDE/>
        <w:autoSpaceDN/>
        <w:bidi w:val="0"/>
        <w:adjustRightInd/>
        <w:snapToGrid/>
        <w:spacing w:beforeLines="0" w:afterLines="0" w:line="620" w:lineRule="exact"/>
        <w:jc w:val="center"/>
        <w:textAlignment w:val="auto"/>
        <w:rPr>
          <w:rFonts w:hint="default" w:ascii="Times New Roman" w:hAnsi="Times New Roman" w:eastAsia="方正小标宋_GBK" w:cs="Times New Roman"/>
          <w:b/>
          <w:bCs/>
          <w:color w:val="auto"/>
          <w:kern w:val="0"/>
          <w:sz w:val="44"/>
          <w:szCs w:val="44"/>
          <w:highlight w:val="none"/>
          <w:lang w:val="en-US" w:eastAsia="zh-CN" w:bidi="ar"/>
        </w:rPr>
      </w:pPr>
      <w:r>
        <w:rPr>
          <w:rFonts w:hint="default" w:ascii="Times New Roman" w:hAnsi="Times New Roman" w:eastAsia="方正小标宋_GBK" w:cs="Times New Roman"/>
          <w:i w:val="0"/>
          <w:iCs w:val="0"/>
          <w:color w:val="000000"/>
          <w:kern w:val="0"/>
          <w:sz w:val="44"/>
          <w:szCs w:val="44"/>
          <w:u w:val="none"/>
          <w:lang w:val="en-US" w:eastAsia="zh-CN" w:bidi="ar"/>
        </w:rPr>
        <w:t>四川种业集团及权属企业社会招聘岗位及要求</w:t>
      </w:r>
    </w:p>
    <w:tbl>
      <w:tblPr>
        <w:tblStyle w:val="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5"/>
        <w:gridCol w:w="1140"/>
        <w:gridCol w:w="914"/>
        <w:gridCol w:w="1476"/>
        <w:gridCol w:w="1063"/>
        <w:gridCol w:w="790"/>
        <w:gridCol w:w="8736"/>
        <w:gridCol w:w="62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blHeader/>
        </w:trPr>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序号</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center"/>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单位</w:t>
            </w:r>
          </w:p>
          <w:p>
            <w:pPr>
              <w:keepNext w:val="0"/>
              <w:keepLines w:val="0"/>
              <w:widowControl/>
              <w:suppressLineNumbers w:val="0"/>
              <w:spacing w:line="24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名称</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center"/>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eastAsia" w:ascii="Times New Roman" w:hAnsi="Times New Roman" w:eastAsia="方正仿宋_GBK" w:cs="Times New Roman"/>
                <w:b/>
                <w:bCs/>
                <w:i w:val="0"/>
                <w:iCs w:val="0"/>
                <w:color w:val="000000"/>
                <w:kern w:val="0"/>
                <w:sz w:val="24"/>
                <w:szCs w:val="24"/>
                <w:u w:val="none"/>
                <w:lang w:val="en-US" w:eastAsia="zh-CN" w:bidi="ar"/>
              </w:rPr>
              <w:t>部门</w:t>
            </w: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center"/>
              <w:textAlignment w:val="center"/>
              <w:rPr>
                <w:rFonts w:hint="eastAsia" w:ascii="Times New Roman" w:hAnsi="Times New Roman" w:eastAsia="方正仿宋_GBK" w:cs="Times New Roman"/>
                <w:b/>
                <w:bCs/>
                <w:i w:val="0"/>
                <w:iCs w:val="0"/>
                <w:color w:val="000000"/>
                <w:kern w:val="0"/>
                <w:sz w:val="24"/>
                <w:szCs w:val="24"/>
                <w:u w:val="none"/>
                <w:lang w:val="en-US" w:eastAsia="zh-CN" w:bidi="ar"/>
              </w:rPr>
            </w:pPr>
            <w:r>
              <w:rPr>
                <w:rFonts w:hint="eastAsia" w:ascii="Times New Roman" w:hAnsi="Times New Roman" w:eastAsia="方正仿宋_GBK" w:cs="Times New Roman"/>
                <w:b/>
                <w:bCs/>
                <w:i w:val="0"/>
                <w:iCs w:val="0"/>
                <w:color w:val="000000"/>
                <w:kern w:val="0"/>
                <w:sz w:val="24"/>
                <w:szCs w:val="24"/>
                <w:u w:val="none"/>
                <w:lang w:val="en-US" w:eastAsia="zh-CN" w:bidi="ar"/>
              </w:rPr>
              <w:t>岗位</w:t>
            </w:r>
          </w:p>
          <w:p>
            <w:pPr>
              <w:keepNext w:val="0"/>
              <w:keepLines w:val="0"/>
              <w:widowControl/>
              <w:suppressLineNumbers w:val="0"/>
              <w:spacing w:line="24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eastAsia" w:ascii="Times New Roman" w:hAnsi="Times New Roman" w:eastAsia="方正仿宋_GBK" w:cs="Times New Roman"/>
                <w:b/>
                <w:bCs/>
                <w:i w:val="0"/>
                <w:iCs w:val="0"/>
                <w:color w:val="000000"/>
                <w:kern w:val="0"/>
                <w:sz w:val="24"/>
                <w:szCs w:val="24"/>
                <w:u w:val="none"/>
                <w:lang w:val="en-US" w:eastAsia="zh-CN" w:bidi="ar"/>
              </w:rPr>
              <w:t>职级</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center"/>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工作</w:t>
            </w:r>
          </w:p>
          <w:p>
            <w:pPr>
              <w:keepNext w:val="0"/>
              <w:keepLines w:val="0"/>
              <w:widowControl/>
              <w:suppressLineNumbers w:val="0"/>
              <w:spacing w:line="24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地点</w:t>
            </w: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需求人数</w:t>
            </w:r>
          </w:p>
        </w:tc>
        <w:tc>
          <w:tcPr>
            <w:tcW w:w="8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具体岗位职责</w:t>
            </w:r>
          </w:p>
        </w:tc>
        <w:tc>
          <w:tcPr>
            <w:tcW w:w="6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24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其他任职要求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0" w:hRule="atLeast"/>
        </w:trPr>
        <w:tc>
          <w:tcPr>
            <w:tcW w:w="5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eastAsia" w:ascii="Times New Roman" w:hAnsi="Times New Roman" w:eastAsia="方正仿宋_GBK" w:cs="Times New Roman"/>
                <w:b/>
                <w:bCs/>
                <w:i w:val="0"/>
                <w:iCs w:val="0"/>
                <w:color w:val="000000"/>
                <w:kern w:val="0"/>
                <w:sz w:val="24"/>
                <w:szCs w:val="24"/>
                <w:u w:val="none"/>
                <w:lang w:val="en-US" w:eastAsia="zh-CN" w:bidi="ar"/>
              </w:rPr>
              <w:t>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集团</w:t>
            </w:r>
          </w:p>
          <w:p>
            <w:pPr>
              <w:spacing w:line="400" w:lineRule="exact"/>
              <w:jc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本部</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计划财务部</w:t>
            </w: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eastAsia" w:ascii="Times New Roman" w:hAnsi="Times New Roman" w:eastAsia="方正仿宋_GBK" w:cs="Times New Roman"/>
                <w:b/>
                <w:bCs/>
                <w:i w:val="0"/>
                <w:iCs w:val="0"/>
                <w:color w:val="000000"/>
                <w:kern w:val="0"/>
                <w:sz w:val="24"/>
                <w:szCs w:val="24"/>
                <w:u w:val="none"/>
                <w:lang w:val="en-US" w:eastAsia="zh-CN" w:bidi="ar"/>
              </w:rPr>
              <w:t>资产管理岗（主办）</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成都市</w:t>
            </w: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w:t>
            </w:r>
          </w:p>
        </w:tc>
        <w:tc>
          <w:tcPr>
            <w:tcW w:w="8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1.根据集团相关制度，开展集团公司资产管理、配置、评估等工作，保证资产准确计价、账实相符；</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2.负责编制集团年度融资计划，拓宽融资渠道，争取上级财政资金支持；</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3.参与集团公司经营管理，对涉及财务事项的业务和投资项目，进行财务评估，进行可行性论证，提出财务专业性意见协助投资决策，并参与审核集团公司经纪业务和项目合同等文件；</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4.负责固定资产盘点并编制报表，负责集团产权登记、转让、划转、置换、处置等工作；</w:t>
            </w:r>
          </w:p>
          <w:p>
            <w:pPr>
              <w:spacing w:line="400" w:lineRule="exact"/>
            </w:pPr>
            <w:r>
              <w:rPr>
                <w:rFonts w:hint="default" w:ascii="Times New Roman" w:hAnsi="Times New Roman" w:eastAsia="方正仿宋_GBK" w:cs="Times New Roman"/>
                <w:b/>
                <w:bCs/>
                <w:i w:val="0"/>
                <w:iCs w:val="0"/>
                <w:color w:val="000000"/>
                <w:kern w:val="0"/>
                <w:sz w:val="24"/>
                <w:szCs w:val="24"/>
                <w:u w:val="none"/>
                <w:lang w:val="en-US" w:eastAsia="zh-CN" w:bidi="ar"/>
              </w:rPr>
              <w:t>5.负责集团资产评估及核准或备案工作。</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sz w:val="24"/>
                <w:szCs w:val="24"/>
                <w:u w:val="none"/>
              </w:rPr>
            </w:pPr>
          </w:p>
        </w:tc>
        <w:tc>
          <w:tcPr>
            <w:tcW w:w="6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（1）具有全日制本科及以上学历，会计、财务管理、审计、金融等相关专业，双一流大学/985优先；</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（2）具有中级会计师职称或税务师职称优先；</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（3）具有3年及以上企业、事业、机关单位工作经验，且具有2年企业资产管理工作经验；</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（4）年龄在35岁以下（1988年</w:t>
            </w:r>
            <w:r>
              <w:rPr>
                <w:rFonts w:hint="eastAsia" w:ascii="Times New Roman" w:hAnsi="Times New Roman" w:eastAsia="方正仿宋_GBK" w:cs="Times New Roman"/>
                <w:b/>
                <w:bCs/>
                <w:i w:val="0"/>
                <w:iCs w:val="0"/>
                <w:color w:val="000000"/>
                <w:kern w:val="0"/>
                <w:sz w:val="24"/>
                <w:szCs w:val="24"/>
                <w:u w:val="none"/>
                <w:lang w:val="en-US" w:eastAsia="zh-CN" w:bidi="ar"/>
              </w:rPr>
              <w:t>5</w:t>
            </w:r>
            <w:r>
              <w:rPr>
                <w:rFonts w:hint="default" w:ascii="Times New Roman" w:hAnsi="Times New Roman" w:eastAsia="方正仿宋_GBK" w:cs="Times New Roman"/>
                <w:b/>
                <w:bCs/>
                <w:i w:val="0"/>
                <w:iCs w:val="0"/>
                <w:color w:val="000000"/>
                <w:kern w:val="0"/>
                <w:sz w:val="24"/>
                <w:szCs w:val="24"/>
                <w:u w:val="none"/>
                <w:lang w:val="en-US" w:eastAsia="zh-CN" w:bidi="ar"/>
              </w:rPr>
              <w:t>月</w:t>
            </w:r>
            <w:r>
              <w:rPr>
                <w:rFonts w:hint="eastAsia" w:ascii="Times New Roman" w:hAnsi="Times New Roman" w:eastAsia="方正仿宋_GBK" w:cs="Times New Roman"/>
                <w:b/>
                <w:bCs/>
                <w:i w:val="0"/>
                <w:iCs w:val="0"/>
                <w:color w:val="000000"/>
                <w:kern w:val="0"/>
                <w:sz w:val="24"/>
                <w:szCs w:val="24"/>
                <w:u w:val="none"/>
                <w:lang w:val="en-US" w:eastAsia="zh-CN" w:bidi="ar"/>
              </w:rPr>
              <w:t>17日</w:t>
            </w:r>
            <w:r>
              <w:rPr>
                <w:rFonts w:hint="default" w:ascii="Times New Roman" w:hAnsi="Times New Roman" w:eastAsia="方正仿宋_GBK" w:cs="Times New Roman"/>
                <w:b/>
                <w:bCs/>
                <w:i w:val="0"/>
                <w:iCs w:val="0"/>
                <w:color w:val="000000"/>
                <w:kern w:val="0"/>
                <w:sz w:val="24"/>
                <w:szCs w:val="24"/>
                <w:u w:val="none"/>
                <w:lang w:val="en-US" w:eastAsia="zh-CN" w:bidi="ar"/>
              </w:rPr>
              <w:t>后出生）；</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（5）具有会计从业资格证；</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（6）有高级职称或CPA证书或CFA证书可放宽条件，优先考虑。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cantSplit/>
          <w:trHeight w:val="3762" w:hRule="atLeast"/>
        </w:trPr>
        <w:tc>
          <w:tcPr>
            <w:tcW w:w="5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eastAsia" w:ascii="Times New Roman" w:hAnsi="Times New Roman" w:eastAsia="方正仿宋_GBK" w:cs="Times New Roman"/>
                <w:b/>
                <w:bCs/>
                <w:i w:val="0"/>
                <w:iCs w:val="0"/>
                <w:color w:val="000000"/>
                <w:kern w:val="0"/>
                <w:sz w:val="24"/>
                <w:szCs w:val="24"/>
                <w:u w:val="none"/>
                <w:lang w:val="en-US" w:eastAsia="zh-CN" w:bidi="ar"/>
              </w:rPr>
              <w:t>2</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集团</w:t>
            </w:r>
          </w:p>
          <w:p>
            <w:pPr>
              <w:spacing w:line="400" w:lineRule="exact"/>
              <w:jc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本部</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计划财务部</w:t>
            </w: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eastAsia" w:ascii="Times New Roman" w:hAnsi="Times New Roman" w:eastAsia="方正仿宋_GBK" w:cs="Times New Roman"/>
                <w:b/>
                <w:bCs/>
                <w:i w:val="0"/>
                <w:iCs w:val="0"/>
                <w:color w:val="000000"/>
                <w:kern w:val="0"/>
                <w:sz w:val="24"/>
                <w:szCs w:val="24"/>
                <w:u w:val="none"/>
                <w:lang w:val="en-US" w:eastAsia="zh-CN" w:bidi="ar"/>
              </w:rPr>
            </w:pPr>
            <w:r>
              <w:rPr>
                <w:rFonts w:hint="eastAsia" w:ascii="Times New Roman" w:hAnsi="Times New Roman" w:eastAsia="方正仿宋_GBK" w:cs="Times New Roman"/>
                <w:b/>
                <w:bCs/>
                <w:i w:val="0"/>
                <w:iCs w:val="0"/>
                <w:color w:val="000000"/>
                <w:kern w:val="0"/>
                <w:sz w:val="24"/>
                <w:szCs w:val="24"/>
                <w:u w:val="none"/>
                <w:lang w:val="en-US" w:eastAsia="zh-CN" w:bidi="ar"/>
              </w:rPr>
              <w:t>会计岗</w:t>
            </w:r>
          </w:p>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eastAsia" w:ascii="Times New Roman" w:hAnsi="Times New Roman" w:eastAsia="方正仿宋_GBK" w:cs="Times New Roman"/>
                <w:b/>
                <w:bCs/>
                <w:i w:val="0"/>
                <w:iCs w:val="0"/>
                <w:color w:val="000000"/>
                <w:kern w:val="0"/>
                <w:sz w:val="24"/>
                <w:szCs w:val="24"/>
                <w:u w:val="none"/>
                <w:lang w:val="en-US" w:eastAsia="zh-CN" w:bidi="ar"/>
              </w:rPr>
              <w:t>（</w:t>
            </w:r>
            <w:r>
              <w:rPr>
                <w:rFonts w:hint="default" w:ascii="Times New Roman" w:hAnsi="Times New Roman" w:eastAsia="方正仿宋_GBK" w:cs="Times New Roman"/>
                <w:b/>
                <w:bCs/>
                <w:i w:val="0"/>
                <w:iCs w:val="0"/>
                <w:color w:val="000000"/>
                <w:kern w:val="0"/>
                <w:sz w:val="24"/>
                <w:szCs w:val="24"/>
                <w:u w:val="none"/>
                <w:lang w:val="en-US" w:eastAsia="zh-CN" w:bidi="ar"/>
              </w:rPr>
              <w:t>主办</w:t>
            </w:r>
            <w:r>
              <w:rPr>
                <w:rFonts w:hint="eastAsia" w:ascii="Times New Roman" w:hAnsi="Times New Roman" w:eastAsia="方正仿宋_GBK" w:cs="Times New Roman"/>
                <w:b/>
                <w:bCs/>
                <w:i w:val="0"/>
                <w:iCs w:val="0"/>
                <w:color w:val="000000"/>
                <w:kern w:val="0"/>
                <w:sz w:val="24"/>
                <w:szCs w:val="24"/>
                <w:u w:val="none"/>
                <w:lang w:val="en-US" w:eastAsia="zh-CN" w:bidi="ar"/>
              </w:rPr>
              <w:t>）</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成都市</w:t>
            </w: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w:t>
            </w:r>
          </w:p>
        </w:tc>
        <w:tc>
          <w:tcPr>
            <w:tcW w:w="8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1.根据《企业会计准则》、《公司会计核算办法》等相关规定，负责集团本部财务核算和集团合并报表编制；</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2.协助建立并完善集团财务信息系统，并负责系统日常运维；</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3.协助组织集团年度全面预算工作、按时编制财务预算报表及报告，并监督预算执行情况；</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4.负责集团纳税申报工作；</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5.协助指导权属企业财务核算和纳税申报等工作，确保会计相关工作符合要求。</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6.其他与财务相关的工作。</w:t>
            </w:r>
          </w:p>
        </w:tc>
        <w:tc>
          <w:tcPr>
            <w:tcW w:w="6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sz w:val="24"/>
                <w:szCs w:val="24"/>
                <w:u w:val="none"/>
                <w:lang w:val="en-US" w:eastAsia="zh-CN"/>
              </w:rPr>
            </w:pPr>
            <w:r>
              <w:rPr>
                <w:rFonts w:hint="default" w:ascii="Times New Roman" w:hAnsi="Times New Roman" w:eastAsia="方正仿宋_GBK" w:cs="Times New Roman"/>
                <w:b/>
                <w:bCs/>
                <w:i w:val="0"/>
                <w:iCs w:val="0"/>
                <w:color w:val="000000"/>
                <w:sz w:val="24"/>
                <w:szCs w:val="24"/>
                <w:u w:val="none"/>
                <w:lang w:val="en-US" w:eastAsia="zh-CN"/>
              </w:rPr>
              <w:t>（1）具有全日制本科及以上学历，会计、财务管理、审计、金融等相关专业，双一流大学/985优先；</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sz w:val="24"/>
                <w:szCs w:val="24"/>
                <w:u w:val="none"/>
                <w:lang w:val="en-US" w:eastAsia="zh-CN"/>
              </w:rPr>
            </w:pPr>
            <w:r>
              <w:rPr>
                <w:rFonts w:hint="default" w:ascii="Times New Roman" w:hAnsi="Times New Roman" w:eastAsia="方正仿宋_GBK" w:cs="Times New Roman"/>
                <w:b/>
                <w:bCs/>
                <w:i w:val="0"/>
                <w:iCs w:val="0"/>
                <w:color w:val="000000"/>
                <w:sz w:val="24"/>
                <w:szCs w:val="24"/>
                <w:u w:val="none"/>
                <w:lang w:val="en-US" w:eastAsia="zh-CN"/>
              </w:rPr>
              <w:t>（2）具有中级会计师职称或税务师职称优先；</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sz w:val="24"/>
                <w:szCs w:val="24"/>
                <w:u w:val="none"/>
                <w:lang w:val="en-US" w:eastAsia="zh-CN"/>
              </w:rPr>
            </w:pPr>
            <w:r>
              <w:rPr>
                <w:rFonts w:hint="default" w:ascii="Times New Roman" w:hAnsi="Times New Roman" w:eastAsia="方正仿宋_GBK" w:cs="Times New Roman"/>
                <w:b/>
                <w:bCs/>
                <w:i w:val="0"/>
                <w:iCs w:val="0"/>
                <w:color w:val="000000"/>
                <w:sz w:val="24"/>
                <w:szCs w:val="24"/>
                <w:u w:val="none"/>
                <w:lang w:val="en-US" w:eastAsia="zh-CN"/>
              </w:rPr>
              <w:t>（3）具有3年及以上企业、事业、机关单位工作经验，且具有2年企业财务工作经验；</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sz w:val="24"/>
                <w:szCs w:val="24"/>
                <w:u w:val="none"/>
                <w:lang w:val="en-US" w:eastAsia="zh-CN"/>
              </w:rPr>
            </w:pPr>
            <w:r>
              <w:rPr>
                <w:rFonts w:hint="default" w:ascii="Times New Roman" w:hAnsi="Times New Roman" w:eastAsia="方正仿宋_GBK" w:cs="Times New Roman"/>
                <w:b/>
                <w:bCs/>
                <w:i w:val="0"/>
                <w:iCs w:val="0"/>
                <w:color w:val="000000"/>
                <w:sz w:val="24"/>
                <w:szCs w:val="24"/>
                <w:u w:val="none"/>
                <w:lang w:val="en-US" w:eastAsia="zh-CN"/>
              </w:rPr>
              <w:t>（4）年龄在35岁以下（1988年</w:t>
            </w:r>
            <w:r>
              <w:rPr>
                <w:rFonts w:hint="eastAsia" w:ascii="Times New Roman" w:hAnsi="Times New Roman" w:eastAsia="方正仿宋_GBK" w:cs="Times New Roman"/>
                <w:b/>
                <w:bCs/>
                <w:i w:val="0"/>
                <w:iCs w:val="0"/>
                <w:color w:val="000000"/>
                <w:sz w:val="24"/>
                <w:szCs w:val="24"/>
                <w:u w:val="none"/>
                <w:lang w:val="en-US" w:eastAsia="zh-CN"/>
              </w:rPr>
              <w:t>5</w:t>
            </w:r>
            <w:r>
              <w:rPr>
                <w:rFonts w:hint="default" w:ascii="Times New Roman" w:hAnsi="Times New Roman" w:eastAsia="方正仿宋_GBK" w:cs="Times New Roman"/>
                <w:b/>
                <w:bCs/>
                <w:i w:val="0"/>
                <w:iCs w:val="0"/>
                <w:color w:val="000000"/>
                <w:sz w:val="24"/>
                <w:szCs w:val="24"/>
                <w:u w:val="none"/>
                <w:lang w:val="en-US" w:eastAsia="zh-CN"/>
              </w:rPr>
              <w:t>月</w:t>
            </w:r>
            <w:r>
              <w:rPr>
                <w:rFonts w:hint="eastAsia" w:ascii="Times New Roman" w:hAnsi="Times New Roman" w:eastAsia="方正仿宋_GBK" w:cs="Times New Roman"/>
                <w:b/>
                <w:bCs/>
                <w:i w:val="0"/>
                <w:iCs w:val="0"/>
                <w:color w:val="000000"/>
                <w:sz w:val="24"/>
                <w:szCs w:val="24"/>
                <w:u w:val="none"/>
                <w:lang w:val="en-US" w:eastAsia="zh-CN"/>
              </w:rPr>
              <w:t>17日</w:t>
            </w:r>
            <w:r>
              <w:rPr>
                <w:rFonts w:hint="default" w:ascii="Times New Roman" w:hAnsi="Times New Roman" w:eastAsia="方正仿宋_GBK" w:cs="Times New Roman"/>
                <w:b/>
                <w:bCs/>
                <w:i w:val="0"/>
                <w:iCs w:val="0"/>
                <w:color w:val="000000"/>
                <w:sz w:val="24"/>
                <w:szCs w:val="24"/>
                <w:u w:val="none"/>
                <w:lang w:val="en-US" w:eastAsia="zh-CN"/>
              </w:rPr>
              <w:t>后出生）；</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sz w:val="24"/>
                <w:szCs w:val="24"/>
                <w:u w:val="none"/>
                <w:lang w:val="en-US" w:eastAsia="zh-CN"/>
              </w:rPr>
            </w:pPr>
            <w:r>
              <w:rPr>
                <w:rFonts w:hint="default" w:ascii="Times New Roman" w:hAnsi="Times New Roman" w:eastAsia="方正仿宋_GBK" w:cs="Times New Roman"/>
                <w:b/>
                <w:bCs/>
                <w:i w:val="0"/>
                <w:iCs w:val="0"/>
                <w:color w:val="000000"/>
                <w:sz w:val="24"/>
                <w:szCs w:val="24"/>
                <w:u w:val="none"/>
                <w:lang w:val="en-US" w:eastAsia="zh-CN"/>
              </w:rPr>
              <w:t>（5）熟悉财税政策，了解国有企业财务管理要求；</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sz w:val="24"/>
                <w:szCs w:val="24"/>
                <w:u w:val="none"/>
                <w:lang w:val="en-US" w:eastAsia="zh-CN"/>
              </w:rPr>
              <w:t>（6）有高级职称或</w:t>
            </w:r>
            <w:r>
              <w:rPr>
                <w:rFonts w:hint="eastAsia" w:ascii="Times New Roman" w:hAnsi="Times New Roman" w:eastAsia="方正仿宋_GBK" w:cs="Times New Roman"/>
                <w:b/>
                <w:bCs/>
                <w:i w:val="0"/>
                <w:iCs w:val="0"/>
                <w:color w:val="000000"/>
                <w:sz w:val="24"/>
                <w:szCs w:val="24"/>
                <w:u w:val="none"/>
                <w:lang w:val="en-US" w:eastAsia="zh-CN"/>
              </w:rPr>
              <w:t>CPA证书</w:t>
            </w:r>
            <w:r>
              <w:rPr>
                <w:rFonts w:hint="default" w:ascii="Times New Roman" w:hAnsi="Times New Roman" w:eastAsia="方正仿宋_GBK" w:cs="Times New Roman"/>
                <w:b/>
                <w:bCs/>
                <w:i w:val="0"/>
                <w:iCs w:val="0"/>
                <w:color w:val="000000"/>
                <w:sz w:val="24"/>
                <w:szCs w:val="24"/>
                <w:u w:val="none"/>
                <w:lang w:val="en-US" w:eastAsia="zh-CN"/>
              </w:rPr>
              <w:t>或</w:t>
            </w:r>
            <w:r>
              <w:rPr>
                <w:rFonts w:hint="eastAsia" w:ascii="Times New Roman" w:hAnsi="Times New Roman" w:eastAsia="方正仿宋_GBK" w:cs="Times New Roman"/>
                <w:b/>
                <w:bCs/>
                <w:i w:val="0"/>
                <w:iCs w:val="0"/>
                <w:color w:val="000000"/>
                <w:sz w:val="24"/>
                <w:szCs w:val="24"/>
                <w:u w:val="none"/>
                <w:lang w:val="en-US" w:eastAsia="zh-CN"/>
              </w:rPr>
              <w:t>CFA证书</w:t>
            </w:r>
            <w:r>
              <w:rPr>
                <w:rFonts w:hint="default" w:ascii="Times New Roman" w:hAnsi="Times New Roman" w:eastAsia="方正仿宋_GBK" w:cs="Times New Roman"/>
                <w:b/>
                <w:bCs/>
                <w:i w:val="0"/>
                <w:iCs w:val="0"/>
                <w:color w:val="000000"/>
                <w:sz w:val="24"/>
                <w:szCs w:val="24"/>
                <w:u w:val="none"/>
                <w:lang w:val="en-US" w:eastAsia="zh-CN"/>
              </w:rPr>
              <w:t>可放宽条件，优先考虑。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18" w:hRule="atLeast"/>
        </w:trPr>
        <w:tc>
          <w:tcPr>
            <w:tcW w:w="5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eastAsia" w:ascii="Times New Roman" w:hAnsi="Times New Roman" w:eastAsia="方正仿宋_GBK" w:cs="Times New Roman"/>
                <w:b/>
                <w:bCs/>
                <w:i w:val="0"/>
                <w:iCs w:val="0"/>
                <w:color w:val="000000"/>
                <w:kern w:val="0"/>
                <w:sz w:val="24"/>
                <w:szCs w:val="24"/>
                <w:u w:val="none"/>
                <w:lang w:val="en-US" w:eastAsia="zh-CN" w:bidi="ar"/>
              </w:rPr>
              <w:t>3</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集团</w:t>
            </w:r>
          </w:p>
          <w:p>
            <w:pPr>
              <w:spacing w:line="400" w:lineRule="exact"/>
              <w:jc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本部</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审计风控部</w:t>
            </w: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审计岗</w:t>
            </w:r>
          </w:p>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eastAsia" w:ascii="Times New Roman" w:hAnsi="Times New Roman" w:eastAsia="方正仿宋_GBK" w:cs="Times New Roman"/>
                <w:b/>
                <w:bCs/>
                <w:i w:val="0"/>
                <w:iCs w:val="0"/>
                <w:color w:val="000000"/>
                <w:kern w:val="0"/>
                <w:sz w:val="24"/>
                <w:szCs w:val="24"/>
                <w:u w:val="none"/>
                <w:lang w:val="en-US" w:eastAsia="zh-CN" w:bidi="ar"/>
              </w:rPr>
              <w:t>（</w:t>
            </w:r>
            <w:r>
              <w:rPr>
                <w:rFonts w:hint="default" w:ascii="Times New Roman" w:hAnsi="Times New Roman" w:eastAsia="方正仿宋_GBK" w:cs="Times New Roman"/>
                <w:b/>
                <w:bCs/>
                <w:i w:val="0"/>
                <w:iCs w:val="0"/>
                <w:color w:val="000000"/>
                <w:kern w:val="0"/>
                <w:sz w:val="24"/>
                <w:szCs w:val="24"/>
                <w:u w:val="none"/>
                <w:lang w:val="en-US" w:eastAsia="zh-CN" w:bidi="ar"/>
              </w:rPr>
              <w:t>主办</w:t>
            </w:r>
            <w:r>
              <w:rPr>
                <w:rFonts w:hint="eastAsia" w:ascii="Times New Roman" w:hAnsi="Times New Roman" w:eastAsia="方正仿宋_GBK" w:cs="Times New Roman"/>
                <w:b/>
                <w:bCs/>
                <w:i w:val="0"/>
                <w:iCs w:val="0"/>
                <w:color w:val="000000"/>
                <w:kern w:val="0"/>
                <w:sz w:val="24"/>
                <w:szCs w:val="24"/>
                <w:u w:val="none"/>
                <w:lang w:val="en-US" w:eastAsia="zh-CN" w:bidi="ar"/>
              </w:rPr>
              <w:t>）</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成都市</w:t>
            </w: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w:t>
            </w:r>
          </w:p>
        </w:tc>
        <w:tc>
          <w:tcPr>
            <w:tcW w:w="8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1.制定完善内部审计管理制度；</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2.负责制定年度审计工作计划；</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3.制定审计方案、开展审计工作、编制审计报告；</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4.评审集团内部控制制度的健全性和有效性以及风险管理，检查集团及权属企业内部控制制度的执行情况，并对其有效性、合理性、经济性进行评价，为集团优化管理提出审计意见和建议；</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5.负责审计整改跟踪及责任追究工作；</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6.负责上级审计、主管部门的审计检查配合工作。</w:t>
            </w:r>
          </w:p>
        </w:tc>
        <w:tc>
          <w:tcPr>
            <w:tcW w:w="6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（1）全日制本科及以上学历，财务、会计、审计等相关专业，双一流大学/QS前50大学优先；</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（2）年龄在3</w:t>
            </w:r>
            <w:r>
              <w:rPr>
                <w:rFonts w:hint="eastAsia" w:ascii="Times New Roman" w:hAnsi="Times New Roman" w:eastAsia="方正仿宋_GBK" w:cs="Times New Roman"/>
                <w:b/>
                <w:bCs/>
                <w:i w:val="0"/>
                <w:iCs w:val="0"/>
                <w:color w:val="000000"/>
                <w:kern w:val="0"/>
                <w:sz w:val="24"/>
                <w:szCs w:val="24"/>
                <w:u w:val="none"/>
                <w:lang w:val="en-US" w:eastAsia="zh-CN" w:bidi="ar"/>
              </w:rPr>
              <w:t>5</w:t>
            </w:r>
            <w:r>
              <w:rPr>
                <w:rFonts w:hint="default" w:ascii="Times New Roman" w:hAnsi="Times New Roman" w:eastAsia="方正仿宋_GBK" w:cs="Times New Roman"/>
                <w:b/>
                <w:bCs/>
                <w:i w:val="0"/>
                <w:iCs w:val="0"/>
                <w:color w:val="000000"/>
                <w:kern w:val="0"/>
                <w:sz w:val="24"/>
                <w:szCs w:val="24"/>
                <w:u w:val="none"/>
                <w:lang w:val="en-US" w:eastAsia="zh-CN" w:bidi="ar"/>
              </w:rPr>
              <w:t>岁以下（19</w:t>
            </w:r>
            <w:r>
              <w:rPr>
                <w:rFonts w:hint="eastAsia" w:ascii="Times New Roman" w:hAnsi="Times New Roman" w:eastAsia="方正仿宋_GBK" w:cs="Times New Roman"/>
                <w:b/>
                <w:bCs/>
                <w:i w:val="0"/>
                <w:iCs w:val="0"/>
                <w:color w:val="000000"/>
                <w:kern w:val="0"/>
                <w:sz w:val="24"/>
                <w:szCs w:val="24"/>
                <w:u w:val="none"/>
                <w:lang w:val="en-US" w:eastAsia="zh-CN" w:bidi="ar"/>
              </w:rPr>
              <w:t>88</w:t>
            </w:r>
            <w:r>
              <w:rPr>
                <w:rFonts w:hint="default" w:ascii="Times New Roman" w:hAnsi="Times New Roman" w:eastAsia="方正仿宋_GBK" w:cs="Times New Roman"/>
                <w:b/>
                <w:bCs/>
                <w:i w:val="0"/>
                <w:iCs w:val="0"/>
                <w:color w:val="000000"/>
                <w:kern w:val="0"/>
                <w:sz w:val="24"/>
                <w:szCs w:val="24"/>
                <w:u w:val="none"/>
                <w:lang w:val="en-US" w:eastAsia="zh-CN" w:bidi="ar"/>
              </w:rPr>
              <w:t>年</w:t>
            </w:r>
            <w:r>
              <w:rPr>
                <w:rFonts w:hint="eastAsia" w:ascii="Times New Roman" w:hAnsi="Times New Roman" w:eastAsia="方正仿宋_GBK" w:cs="Times New Roman"/>
                <w:b/>
                <w:bCs/>
                <w:i w:val="0"/>
                <w:iCs w:val="0"/>
                <w:color w:val="000000"/>
                <w:kern w:val="0"/>
                <w:sz w:val="24"/>
                <w:szCs w:val="24"/>
                <w:u w:val="none"/>
                <w:lang w:val="en-US" w:eastAsia="zh-CN" w:bidi="ar"/>
              </w:rPr>
              <w:t>5</w:t>
            </w:r>
            <w:r>
              <w:rPr>
                <w:rFonts w:hint="default" w:ascii="Times New Roman" w:hAnsi="Times New Roman" w:eastAsia="方正仿宋_GBK" w:cs="Times New Roman"/>
                <w:b/>
                <w:bCs/>
                <w:i w:val="0"/>
                <w:iCs w:val="0"/>
                <w:color w:val="000000"/>
                <w:kern w:val="0"/>
                <w:sz w:val="24"/>
                <w:szCs w:val="24"/>
                <w:u w:val="none"/>
                <w:lang w:val="en-US" w:eastAsia="zh-CN" w:bidi="ar"/>
              </w:rPr>
              <w:t>月</w:t>
            </w:r>
            <w:r>
              <w:rPr>
                <w:rFonts w:hint="eastAsia" w:ascii="Times New Roman" w:hAnsi="Times New Roman" w:eastAsia="方正仿宋_GBK" w:cs="Times New Roman"/>
                <w:b/>
                <w:bCs/>
                <w:i w:val="0"/>
                <w:iCs w:val="0"/>
                <w:color w:val="000000"/>
                <w:kern w:val="0"/>
                <w:sz w:val="24"/>
                <w:szCs w:val="24"/>
                <w:u w:val="none"/>
                <w:lang w:val="en-US" w:eastAsia="zh-CN" w:bidi="ar"/>
              </w:rPr>
              <w:t>17日</w:t>
            </w:r>
            <w:r>
              <w:rPr>
                <w:rFonts w:hint="default" w:ascii="Times New Roman" w:hAnsi="Times New Roman" w:eastAsia="方正仿宋_GBK" w:cs="Times New Roman"/>
                <w:b/>
                <w:bCs/>
                <w:i w:val="0"/>
                <w:iCs w:val="0"/>
                <w:color w:val="000000"/>
                <w:kern w:val="0"/>
                <w:sz w:val="24"/>
                <w:szCs w:val="24"/>
                <w:u w:val="none"/>
                <w:lang w:val="en-US" w:eastAsia="zh-CN" w:bidi="ar"/>
              </w:rPr>
              <w:t xml:space="preserve">后出生）；                                    </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（3）具有3年及以上企业、事业、机关工作经验；且具有2年及以上财务会计或内部审计工作经历；</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（4）熟悉种业、金融、央企或国有企业审计等相关工作者优先；</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（5）有审计师职称或CPA证书可放宽条件，优先考虑。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36" w:hRule="atLeast"/>
        </w:trPr>
        <w:tc>
          <w:tcPr>
            <w:tcW w:w="5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eastAsia" w:ascii="Times New Roman" w:hAnsi="Times New Roman" w:eastAsia="方正仿宋_GBK" w:cs="Times New Roman"/>
                <w:b/>
                <w:bCs/>
                <w:i w:val="0"/>
                <w:iCs w:val="0"/>
                <w:color w:val="000000"/>
                <w:kern w:val="0"/>
                <w:sz w:val="24"/>
                <w:szCs w:val="24"/>
                <w:u w:val="none"/>
                <w:lang w:val="en-US" w:eastAsia="zh-CN" w:bidi="ar"/>
              </w:rPr>
              <w:t>4</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集团分公司</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工作人员</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成都市</w:t>
            </w: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w:t>
            </w:r>
          </w:p>
        </w:tc>
        <w:tc>
          <w:tcPr>
            <w:tcW w:w="8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协助、配合公司负责人做好公司经营管理各项工作。</w:t>
            </w:r>
          </w:p>
        </w:tc>
        <w:tc>
          <w:tcPr>
            <w:tcW w:w="6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（1）具有全日制大学本科及以上学历；会计、工商管理、法律相关专业；</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（2）年龄在3</w:t>
            </w:r>
            <w:r>
              <w:rPr>
                <w:rFonts w:hint="eastAsia" w:ascii="Times New Roman" w:hAnsi="Times New Roman" w:eastAsia="方正仿宋_GBK" w:cs="Times New Roman"/>
                <w:b/>
                <w:bCs/>
                <w:i w:val="0"/>
                <w:iCs w:val="0"/>
                <w:color w:val="000000"/>
                <w:kern w:val="0"/>
                <w:sz w:val="24"/>
                <w:szCs w:val="24"/>
                <w:u w:val="none"/>
                <w:lang w:val="en-US" w:eastAsia="zh-CN" w:bidi="ar"/>
              </w:rPr>
              <w:t>5</w:t>
            </w:r>
            <w:r>
              <w:rPr>
                <w:rFonts w:hint="default" w:ascii="Times New Roman" w:hAnsi="Times New Roman" w:eastAsia="方正仿宋_GBK" w:cs="Times New Roman"/>
                <w:b/>
                <w:bCs/>
                <w:i w:val="0"/>
                <w:iCs w:val="0"/>
                <w:color w:val="000000"/>
                <w:kern w:val="0"/>
                <w:sz w:val="24"/>
                <w:szCs w:val="24"/>
                <w:u w:val="none"/>
                <w:lang w:val="en-US" w:eastAsia="zh-CN" w:bidi="ar"/>
              </w:rPr>
              <w:t>岁以下（198</w:t>
            </w:r>
            <w:r>
              <w:rPr>
                <w:rFonts w:hint="eastAsia" w:ascii="Times New Roman" w:hAnsi="Times New Roman" w:eastAsia="方正仿宋_GBK" w:cs="Times New Roman"/>
                <w:b/>
                <w:bCs/>
                <w:i w:val="0"/>
                <w:iCs w:val="0"/>
                <w:color w:val="000000"/>
                <w:kern w:val="0"/>
                <w:sz w:val="24"/>
                <w:szCs w:val="24"/>
                <w:u w:val="none"/>
                <w:lang w:val="en-US" w:eastAsia="zh-CN" w:bidi="ar"/>
              </w:rPr>
              <w:t>8</w:t>
            </w:r>
            <w:r>
              <w:rPr>
                <w:rFonts w:hint="default" w:ascii="Times New Roman" w:hAnsi="Times New Roman" w:eastAsia="方正仿宋_GBK" w:cs="Times New Roman"/>
                <w:b/>
                <w:bCs/>
                <w:i w:val="0"/>
                <w:iCs w:val="0"/>
                <w:color w:val="000000"/>
                <w:kern w:val="0"/>
                <w:sz w:val="24"/>
                <w:szCs w:val="24"/>
                <w:u w:val="none"/>
                <w:lang w:val="en-US" w:eastAsia="zh-CN" w:bidi="ar"/>
              </w:rPr>
              <w:t>年</w:t>
            </w:r>
            <w:r>
              <w:rPr>
                <w:rFonts w:hint="eastAsia" w:ascii="Times New Roman" w:hAnsi="Times New Roman" w:eastAsia="方正仿宋_GBK" w:cs="Times New Roman"/>
                <w:b/>
                <w:bCs/>
                <w:i w:val="0"/>
                <w:iCs w:val="0"/>
                <w:color w:val="000000"/>
                <w:kern w:val="0"/>
                <w:sz w:val="24"/>
                <w:szCs w:val="24"/>
                <w:u w:val="none"/>
                <w:lang w:val="en-US" w:eastAsia="zh-CN" w:bidi="ar"/>
              </w:rPr>
              <w:t>5</w:t>
            </w:r>
            <w:r>
              <w:rPr>
                <w:rFonts w:hint="default" w:ascii="Times New Roman" w:hAnsi="Times New Roman" w:eastAsia="方正仿宋_GBK" w:cs="Times New Roman"/>
                <w:b/>
                <w:bCs/>
                <w:i w:val="0"/>
                <w:iCs w:val="0"/>
                <w:color w:val="000000"/>
                <w:kern w:val="0"/>
                <w:sz w:val="24"/>
                <w:szCs w:val="24"/>
                <w:u w:val="none"/>
                <w:lang w:val="en-US" w:eastAsia="zh-CN" w:bidi="ar"/>
              </w:rPr>
              <w:t>月</w:t>
            </w:r>
            <w:r>
              <w:rPr>
                <w:rFonts w:hint="eastAsia" w:ascii="Times New Roman" w:hAnsi="Times New Roman" w:eastAsia="方正仿宋_GBK" w:cs="Times New Roman"/>
                <w:b/>
                <w:bCs/>
                <w:i w:val="0"/>
                <w:iCs w:val="0"/>
                <w:color w:val="000000"/>
                <w:kern w:val="0"/>
                <w:sz w:val="24"/>
                <w:szCs w:val="24"/>
                <w:u w:val="none"/>
                <w:lang w:val="en-US" w:eastAsia="zh-CN" w:bidi="ar"/>
              </w:rPr>
              <w:t>17</w:t>
            </w:r>
            <w:r>
              <w:rPr>
                <w:rFonts w:hint="default" w:ascii="Times New Roman" w:hAnsi="Times New Roman" w:eastAsia="方正仿宋_GBK" w:cs="Times New Roman"/>
                <w:b/>
                <w:bCs/>
                <w:i w:val="0"/>
                <w:iCs w:val="0"/>
                <w:color w:val="000000"/>
                <w:kern w:val="0"/>
                <w:sz w:val="24"/>
                <w:szCs w:val="24"/>
                <w:u w:val="none"/>
                <w:lang w:val="en-US" w:eastAsia="zh-CN" w:bidi="ar"/>
              </w:rPr>
              <w:t xml:space="preserve">日后出生）；                                    </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（3）具备良好的综合协调能力、文书写作能力、沟通能力及敏锐的洞察力，熟悉国有企业工作，熟悉国资国企工作流程及要求；</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（4）具有资产管理类公司从业经验、央企或国有企业综合管理、项目运营等相关工作经验者优先。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14" w:hRule="atLeast"/>
        </w:trPr>
        <w:tc>
          <w:tcPr>
            <w:tcW w:w="5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eastAsia" w:ascii="Times New Roman" w:hAnsi="Times New Roman" w:eastAsia="方正仿宋_GBK" w:cs="Times New Roman"/>
                <w:b/>
                <w:bCs/>
                <w:i w:val="0"/>
                <w:iCs w:val="0"/>
                <w:color w:val="000000"/>
                <w:kern w:val="0"/>
                <w:sz w:val="24"/>
                <w:szCs w:val="24"/>
                <w:u w:val="none"/>
                <w:lang w:val="en-US" w:eastAsia="zh-CN" w:bidi="ar"/>
              </w:rPr>
              <w:t>5</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cs="Times New Roman"/>
                <w:b/>
                <w:bCs/>
                <w:kern w:val="2"/>
                <w:sz w:val="24"/>
                <w:szCs w:val="24"/>
                <w:vertAlign w:val="baseline"/>
                <w:lang w:val="en-US" w:eastAsia="zh-CN" w:bidi="ar-SA"/>
              </w:rPr>
            </w:pPr>
            <w:r>
              <w:rPr>
                <w:rFonts w:hint="default" w:ascii="Times New Roman" w:hAnsi="Times New Roman" w:eastAsia="方正仿宋_GBK" w:cs="Times New Roman"/>
                <w:b/>
                <w:bCs/>
                <w:sz w:val="24"/>
                <w:szCs w:val="24"/>
                <w:vertAlign w:val="baseline"/>
                <w:lang w:val="en-US" w:eastAsia="zh-CN"/>
              </w:rPr>
              <w:t>四川现代种业集团科技创新中心有限公司</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bCs/>
                <w:kern w:val="2"/>
                <w:sz w:val="24"/>
                <w:szCs w:val="24"/>
                <w:vertAlign w:val="baseline"/>
                <w:lang w:val="en-US" w:eastAsia="zh-CN" w:bidi="ar-SA"/>
              </w:rPr>
            </w:pP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b/>
                <w:bCs/>
                <w:kern w:val="2"/>
                <w:sz w:val="24"/>
                <w:szCs w:val="24"/>
                <w:vertAlign w:val="baseline"/>
                <w:lang w:val="en-US" w:eastAsia="zh-CN" w:bidi="ar-SA"/>
              </w:rPr>
            </w:pPr>
            <w:r>
              <w:rPr>
                <w:rFonts w:hint="eastAsia" w:ascii="Times New Roman" w:hAnsi="Times New Roman" w:eastAsia="方正仿宋_GBK" w:cs="Times New Roman"/>
                <w:b/>
                <w:bCs/>
                <w:sz w:val="24"/>
                <w:szCs w:val="24"/>
                <w:vertAlign w:val="baseline"/>
                <w:lang w:val="en-US" w:eastAsia="zh-CN"/>
              </w:rPr>
              <w:t>科研助理</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
            <w:pPr>
              <w:keepNext w:val="0"/>
              <w:keepLines w:val="0"/>
              <w:widowControl w:val="0"/>
              <w:suppressLineNumbers w:val="0"/>
              <w:spacing w:line="340" w:lineRule="exact"/>
              <w:jc w:val="both"/>
              <w:textAlignment w:val="auto"/>
              <w:rPr>
                <w:rFonts w:hint="default" w:ascii="方正仿宋_GBK" w:hAnsi="方正仿宋_GBK" w:eastAsia="方正仿宋_GBK" w:cs="方正仿宋_GBK"/>
                <w:i w:val="0"/>
                <w:iCs w:val="0"/>
                <w:color w:val="000000"/>
                <w:kern w:val="2"/>
                <w:sz w:val="22"/>
                <w:szCs w:val="22"/>
                <w:u w:val="none"/>
                <w:lang w:val="en-US" w:eastAsia="zh-CN" w:bidi="ar-SA"/>
              </w:rPr>
            </w:pPr>
            <w:r>
              <w:rPr>
                <w:rFonts w:hint="eastAsia" w:ascii="Times New Roman" w:hAnsi="Times New Roman" w:eastAsia="方正仿宋_GBK" w:cs="Times New Roman"/>
                <w:b/>
                <w:bCs/>
                <w:i w:val="0"/>
                <w:iCs w:val="0"/>
                <w:kern w:val="2"/>
                <w:sz w:val="24"/>
                <w:szCs w:val="24"/>
                <w:u w:val="none"/>
                <w:lang w:val="en-US" w:eastAsia="zh-CN" w:bidi="ar"/>
              </w:rPr>
              <w:t>成都市温江区</w:t>
            </w: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hint="default" w:ascii="Times New Roman" w:hAnsi="Times New Roman" w:eastAsia="方正仿宋_GBK" w:cs="Times New Roman"/>
                <w:b/>
                <w:bCs/>
                <w:color w:val="000000"/>
                <w:kern w:val="0"/>
                <w:sz w:val="24"/>
                <w:szCs w:val="24"/>
                <w:u w:val="none"/>
                <w:lang w:val="en-US" w:eastAsia="zh-CN" w:bidi="ar"/>
              </w:rPr>
            </w:pPr>
            <w:r>
              <w:rPr>
                <w:rFonts w:hint="default" w:ascii="Times New Roman" w:hAnsi="Times New Roman" w:eastAsia="方正仿宋_GBK"/>
                <w:b/>
                <w:bCs/>
                <w:color w:val="000000"/>
                <w:kern w:val="0"/>
                <w:sz w:val="24"/>
                <w:u w:val="none"/>
                <w:lang w:val="en-US" w:eastAsia="zh-CN" w:bidi="ar"/>
              </w:rPr>
              <w:t>1</w:t>
            </w:r>
          </w:p>
        </w:tc>
        <w:tc>
          <w:tcPr>
            <w:tcW w:w="8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line="340" w:lineRule="exact"/>
              <w:jc w:val="both"/>
              <w:textAlignment w:val="auto"/>
              <w:rPr>
                <w:rFonts w:hint="default" w:ascii="Times New Roman" w:hAnsi="Times New Roman" w:eastAsia="方正仿宋_GBK" w:cs="Times New Roman"/>
                <w:b/>
                <w:bCs/>
                <w:i w:val="0"/>
                <w:iCs w:val="0"/>
                <w:kern w:val="2"/>
                <w:sz w:val="24"/>
                <w:szCs w:val="24"/>
                <w:u w:val="none"/>
                <w:lang w:val="en-US" w:eastAsia="zh-CN" w:bidi="ar"/>
              </w:rPr>
            </w:pPr>
            <w:r>
              <w:rPr>
                <w:rFonts w:hint="eastAsia" w:ascii="Times New Roman" w:hAnsi="Times New Roman" w:eastAsia="方正仿宋_GBK" w:cs="Times New Roman"/>
                <w:b/>
                <w:bCs/>
                <w:i w:val="0"/>
                <w:iCs w:val="0"/>
                <w:kern w:val="2"/>
                <w:sz w:val="24"/>
                <w:szCs w:val="24"/>
                <w:u w:val="none"/>
                <w:lang w:val="en-US" w:eastAsia="zh-CN" w:bidi="ar"/>
              </w:rPr>
              <w:t>1.</w:t>
            </w:r>
            <w:r>
              <w:rPr>
                <w:rFonts w:hint="default" w:ascii="Times New Roman" w:hAnsi="Times New Roman" w:eastAsia="方正仿宋_GBK" w:cs="Times New Roman"/>
                <w:b/>
                <w:bCs/>
                <w:i w:val="0"/>
                <w:iCs w:val="0"/>
                <w:kern w:val="2"/>
                <w:sz w:val="24"/>
                <w:szCs w:val="24"/>
                <w:u w:val="none"/>
                <w:lang w:val="en-US" w:eastAsia="zh-CN" w:bidi="ar"/>
              </w:rPr>
              <w:t>承担实验室分析、检测操作，田间组配杂交和试验管理；</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eastAsia" w:ascii="Times New Roman" w:hAnsi="Times New Roman" w:eastAsia="方正仿宋_GBK" w:cs="Times New Roman"/>
                <w:b/>
                <w:bCs/>
                <w:i w:val="0"/>
                <w:iCs w:val="0"/>
                <w:kern w:val="2"/>
                <w:sz w:val="24"/>
                <w:szCs w:val="24"/>
                <w:u w:val="none"/>
                <w:lang w:val="en-US" w:eastAsia="zh-CN" w:bidi="ar"/>
              </w:rPr>
              <w:t>2.</w:t>
            </w:r>
            <w:r>
              <w:rPr>
                <w:rFonts w:hint="default" w:ascii="Times New Roman" w:hAnsi="Times New Roman" w:eastAsia="方正仿宋_GBK" w:cs="Times New Roman"/>
                <w:b/>
                <w:bCs/>
                <w:i w:val="0"/>
                <w:iCs w:val="0"/>
                <w:kern w:val="2"/>
                <w:sz w:val="24"/>
                <w:szCs w:val="24"/>
                <w:u w:val="none"/>
                <w:lang w:val="en-US" w:eastAsia="zh-CN" w:bidi="ar"/>
              </w:rPr>
              <w:t>执行团队负责人交办的相关工作任务</w:t>
            </w:r>
          </w:p>
        </w:tc>
        <w:tc>
          <w:tcPr>
            <w:tcW w:w="6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b/>
                <w:bCs/>
                <w:sz w:val="24"/>
                <w:lang w:val="en-US" w:eastAsia="zh-CN"/>
              </w:rPr>
            </w:pPr>
            <w:r>
              <w:rPr>
                <w:rFonts w:hint="default" w:ascii="Times New Roman" w:hAnsi="Times New Roman" w:eastAsia="方正仿宋_GBK"/>
                <w:b/>
                <w:bCs/>
                <w:sz w:val="24"/>
                <w:lang w:val="en-US" w:eastAsia="zh-CN"/>
              </w:rPr>
              <w:t>（1</w:t>
            </w:r>
            <w:r>
              <w:rPr>
                <w:rFonts w:hint="default" w:ascii="Times New Roman" w:hAnsi="Times New Roman" w:eastAsia="方正仿宋_GBK"/>
                <w:b/>
                <w:bCs/>
                <w:sz w:val="24"/>
                <w:lang w:val="en-US" w:eastAsia="zh-CN" w:bidi="ar"/>
              </w:rPr>
              <w:t>）</w:t>
            </w:r>
            <w:r>
              <w:rPr>
                <w:rFonts w:hint="default" w:ascii="Times New Roman" w:hAnsi="Times New Roman" w:eastAsia="方正仿宋_GBK"/>
                <w:b/>
                <w:bCs/>
                <w:color w:val="000000"/>
                <w:kern w:val="0"/>
                <w:sz w:val="24"/>
                <w:u w:val="none"/>
                <w:lang w:val="en-US" w:eastAsia="zh-CN" w:bidi="ar"/>
              </w:rPr>
              <w:t>硕士</w:t>
            </w:r>
            <w:r>
              <w:rPr>
                <w:rFonts w:hint="default" w:ascii="Times New Roman" w:hAnsi="Times New Roman" w:eastAsia="方正仿宋_GBK"/>
                <w:b/>
                <w:bCs/>
                <w:sz w:val="24"/>
                <w:lang w:val="en-US" w:eastAsia="zh-CN"/>
              </w:rPr>
              <w:t>研究生以上学历；农学、植物学、遗传学、生物化学与分子生物学等相关专业；</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b/>
                <w:bCs/>
                <w:sz w:val="24"/>
                <w:lang w:val="en-US" w:eastAsia="zh-CN"/>
              </w:rPr>
            </w:pPr>
            <w:r>
              <w:rPr>
                <w:rFonts w:hint="default" w:ascii="Times New Roman" w:hAnsi="Times New Roman" w:eastAsia="方正仿宋_GBK"/>
                <w:b/>
                <w:bCs/>
                <w:sz w:val="24"/>
                <w:lang w:val="en-US" w:eastAsia="zh-CN"/>
              </w:rPr>
              <w:t>（2）年龄在35岁以下（1988年5月</w:t>
            </w:r>
            <w:r>
              <w:rPr>
                <w:rFonts w:hint="eastAsia" w:ascii="Times New Roman" w:hAnsi="Times New Roman" w:eastAsia="方正仿宋_GBK"/>
                <w:b/>
                <w:bCs/>
                <w:sz w:val="24"/>
                <w:lang w:val="en-US" w:eastAsia="zh-CN"/>
              </w:rPr>
              <w:t>17</w:t>
            </w:r>
            <w:r>
              <w:rPr>
                <w:rFonts w:hint="default" w:ascii="Times New Roman" w:hAnsi="Times New Roman" w:eastAsia="方正仿宋_GBK"/>
                <w:b/>
                <w:bCs/>
                <w:sz w:val="24"/>
                <w:lang w:val="en-US" w:eastAsia="zh-CN"/>
              </w:rPr>
              <w:t xml:space="preserve">日后出生）；                                    </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b/>
                <w:bCs/>
                <w:sz w:val="24"/>
                <w:lang w:val="en-US" w:eastAsia="zh-CN"/>
              </w:rPr>
            </w:pPr>
            <w:r>
              <w:rPr>
                <w:rFonts w:hint="default" w:ascii="Times New Roman" w:hAnsi="Times New Roman" w:eastAsia="方正仿宋_GBK"/>
                <w:b/>
                <w:bCs/>
                <w:sz w:val="24"/>
                <w:lang w:val="en-US" w:eastAsia="zh-CN"/>
              </w:rPr>
              <w:t>（3）熟悉相关专业理论知识和实验技能，具有2年及以上生物学实验室管理与操作工作经历者优先；</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方正仿宋_GBK"/>
                <w:b/>
                <w:bCs/>
                <w:sz w:val="24"/>
                <w:lang w:val="en-US" w:eastAsia="zh-CN"/>
              </w:rPr>
            </w:pPr>
            <w:r>
              <w:rPr>
                <w:rFonts w:hint="default" w:ascii="Times New Roman" w:hAnsi="Times New Roman" w:eastAsia="方正仿宋_GBK"/>
                <w:b/>
                <w:bCs/>
                <w:sz w:val="24"/>
                <w:lang w:val="en-US" w:eastAsia="zh-CN"/>
              </w:rPr>
              <w:t>（4）有2年及以上参与水稻、玉米育种工作经历者优先</w:t>
            </w:r>
            <w:r>
              <w:rPr>
                <w:rFonts w:hint="eastAsia" w:ascii="Times New Roman" w:hAnsi="Times New Roman" w:eastAsia="方正仿宋_GBK"/>
                <w:b/>
                <w:bCs/>
                <w:sz w:val="24"/>
                <w:lang w:val="en-US" w:eastAsia="zh-CN"/>
              </w:rPr>
              <w:t>；</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eastAsia" w:ascii="Times New Roman" w:hAnsi="Times New Roman" w:eastAsia="方正仿宋_GBK" w:cs="Times New Roman"/>
                <w:b/>
                <w:bCs/>
                <w:sz w:val="24"/>
                <w:szCs w:val="24"/>
                <w:vertAlign w:val="baseline"/>
                <w:lang w:val="en-US" w:eastAsia="zh-CN"/>
              </w:rPr>
              <w:t>（5）熟悉分子生物学及基因编辑技术者优先。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10" w:hRule="atLeast"/>
        </w:trPr>
        <w:tc>
          <w:tcPr>
            <w:tcW w:w="5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eastAsia" w:ascii="Times New Roman" w:hAnsi="Times New Roman" w:eastAsia="方正仿宋_GBK" w:cs="Times New Roman"/>
                <w:b/>
                <w:bCs/>
                <w:i w:val="0"/>
                <w:iCs w:val="0"/>
                <w:color w:val="000000"/>
                <w:kern w:val="0"/>
                <w:sz w:val="24"/>
                <w:szCs w:val="24"/>
                <w:u w:val="none"/>
                <w:lang w:val="en-US" w:eastAsia="zh-CN" w:bidi="ar"/>
              </w:rPr>
              <w:t>6</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四川种业集团南方大豆种业营运项目公司</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负责人</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自贡市</w:t>
            </w: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w:t>
            </w:r>
          </w:p>
        </w:tc>
        <w:tc>
          <w:tcPr>
            <w:tcW w:w="8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全面负责南方大豆种业营运项目公司前期组建及后续运营管理工作。</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1.根据企业产品特点和种业发展趋势，组织市场调研、确定相关产品市场开发策略和方案；</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2.负责团队组建及相关管理制度的建立；</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3.负责拟定和实施企业发展经营管理方案；</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4.负责组织并主持企业日常生产经营管理工作，协调解决具体问题及困难；</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5.负责建立并协调企业的内、外关系。</w:t>
            </w:r>
          </w:p>
        </w:tc>
        <w:tc>
          <w:tcPr>
            <w:tcW w:w="6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（1）具有全日制本科及以上学历，管理类、农学和法律、金融学等相关专业，有企业管理、大豆种子工作经验者优先；</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（2）年龄在45岁以下（1978年</w:t>
            </w:r>
            <w:r>
              <w:rPr>
                <w:rFonts w:hint="eastAsia" w:ascii="Times New Roman" w:hAnsi="Times New Roman" w:eastAsia="方正仿宋_GBK" w:cs="Times New Roman"/>
                <w:b/>
                <w:bCs/>
                <w:i w:val="0"/>
                <w:iCs w:val="0"/>
                <w:color w:val="000000"/>
                <w:kern w:val="0"/>
                <w:sz w:val="24"/>
                <w:szCs w:val="24"/>
                <w:u w:val="none"/>
                <w:lang w:val="en-US" w:eastAsia="zh-CN" w:bidi="ar"/>
              </w:rPr>
              <w:t>5</w:t>
            </w:r>
            <w:r>
              <w:rPr>
                <w:rFonts w:hint="default" w:ascii="Times New Roman" w:hAnsi="Times New Roman" w:eastAsia="方正仿宋_GBK" w:cs="Times New Roman"/>
                <w:b/>
                <w:bCs/>
                <w:i w:val="0"/>
                <w:iCs w:val="0"/>
                <w:color w:val="000000"/>
                <w:kern w:val="0"/>
                <w:sz w:val="24"/>
                <w:szCs w:val="24"/>
                <w:u w:val="none"/>
                <w:lang w:val="en-US" w:eastAsia="zh-CN" w:bidi="ar"/>
              </w:rPr>
              <w:t>月</w:t>
            </w:r>
            <w:r>
              <w:rPr>
                <w:rFonts w:hint="eastAsia" w:ascii="Times New Roman" w:hAnsi="Times New Roman" w:eastAsia="方正仿宋_GBK" w:cs="Times New Roman"/>
                <w:b/>
                <w:bCs/>
                <w:i w:val="0"/>
                <w:iCs w:val="0"/>
                <w:color w:val="000000"/>
                <w:kern w:val="0"/>
                <w:sz w:val="24"/>
                <w:szCs w:val="24"/>
                <w:u w:val="none"/>
                <w:lang w:val="en-US" w:eastAsia="zh-CN" w:bidi="ar"/>
              </w:rPr>
              <w:t>17</w:t>
            </w:r>
            <w:r>
              <w:rPr>
                <w:rFonts w:hint="default" w:ascii="Times New Roman" w:hAnsi="Times New Roman" w:eastAsia="方正仿宋_GBK" w:cs="Times New Roman"/>
                <w:b/>
                <w:bCs/>
                <w:i w:val="0"/>
                <w:iCs w:val="0"/>
                <w:color w:val="000000"/>
                <w:kern w:val="0"/>
                <w:sz w:val="24"/>
                <w:szCs w:val="24"/>
                <w:u w:val="none"/>
                <w:lang w:val="en-US" w:eastAsia="zh-CN" w:bidi="ar"/>
              </w:rPr>
              <w:t>日后出生）</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（3）具备较强的沟通、协调能力、谈判能力和团队协作能力，熟悉国有企业工作流程及要求；</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（4）熟悉种业相关的国家法律法规和行业的发展趋势，熟悉现代企业精细化管理；</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（5）具有央企或国有企业综合管理、项目运营等相关工作经验者优先。</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（6）结合公司战略发展方向，做好前瞻性规划布局、行业资源整合工作。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68" w:hRule="atLeast"/>
        </w:trPr>
        <w:tc>
          <w:tcPr>
            <w:tcW w:w="5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eastAsia" w:ascii="Times New Roman" w:hAnsi="Times New Roman" w:eastAsia="方正仿宋_GBK" w:cs="Times New Roman"/>
                <w:b/>
                <w:bCs/>
                <w:i w:val="0"/>
                <w:iCs w:val="0"/>
                <w:color w:val="000000"/>
                <w:kern w:val="0"/>
                <w:sz w:val="24"/>
                <w:szCs w:val="24"/>
                <w:u w:val="none"/>
                <w:lang w:val="en-US" w:eastAsia="zh-CN" w:bidi="ar"/>
              </w:rPr>
              <w:t>7</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auto"/>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四川种业集团南方大豆种业营运项目公司</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总账会计</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自贡市</w:t>
            </w: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w:t>
            </w:r>
          </w:p>
        </w:tc>
        <w:tc>
          <w:tcPr>
            <w:tcW w:w="8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numPr>
                <w:ilvl w:val="-1"/>
                <w:numId w:val="0"/>
              </w:numPr>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eastAsia" w:ascii="Times New Roman" w:hAnsi="Times New Roman" w:eastAsia="方正仿宋_GBK" w:cs="Times New Roman"/>
                <w:b/>
                <w:bCs/>
                <w:i w:val="0"/>
                <w:iCs w:val="0"/>
                <w:color w:val="000000"/>
                <w:kern w:val="0"/>
                <w:sz w:val="24"/>
                <w:szCs w:val="24"/>
                <w:u w:val="none"/>
                <w:lang w:val="en-US" w:eastAsia="zh-CN" w:bidi="ar"/>
              </w:rPr>
              <w:t>1.</w:t>
            </w:r>
            <w:r>
              <w:rPr>
                <w:rFonts w:hint="default" w:ascii="Times New Roman" w:hAnsi="Times New Roman" w:eastAsia="方正仿宋_GBK" w:cs="Times New Roman"/>
                <w:b/>
                <w:bCs/>
                <w:i w:val="0"/>
                <w:iCs w:val="0"/>
                <w:color w:val="000000"/>
                <w:kern w:val="0"/>
                <w:sz w:val="24"/>
                <w:szCs w:val="24"/>
                <w:u w:val="none"/>
                <w:lang w:val="en-US" w:eastAsia="zh-CN" w:bidi="ar"/>
              </w:rPr>
              <w:t>根据相关法律、法规和制度要求，拟定公司财务管理、会计核算、资金管理等制度；</w:t>
            </w:r>
          </w:p>
          <w:p>
            <w:pPr>
              <w:keepNext w:val="0"/>
              <w:keepLines w:val="0"/>
              <w:widowControl/>
              <w:numPr>
                <w:ilvl w:val="-1"/>
                <w:numId w:val="0"/>
              </w:numPr>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eastAsia" w:ascii="Times New Roman" w:hAnsi="Times New Roman" w:eastAsia="方正仿宋_GBK" w:cs="Times New Roman"/>
                <w:b/>
                <w:bCs/>
                <w:i w:val="0"/>
                <w:iCs w:val="0"/>
                <w:color w:val="000000"/>
                <w:kern w:val="0"/>
                <w:sz w:val="24"/>
                <w:szCs w:val="24"/>
                <w:u w:val="none"/>
                <w:lang w:val="en-US" w:eastAsia="zh-CN" w:bidi="ar"/>
              </w:rPr>
              <w:t>2.</w:t>
            </w:r>
            <w:r>
              <w:rPr>
                <w:rFonts w:hint="default" w:ascii="Times New Roman" w:hAnsi="Times New Roman" w:eastAsia="方正仿宋_GBK" w:cs="Times New Roman"/>
                <w:b/>
                <w:bCs/>
                <w:i w:val="0"/>
                <w:iCs w:val="0"/>
                <w:color w:val="000000"/>
                <w:kern w:val="0"/>
                <w:sz w:val="24"/>
                <w:szCs w:val="24"/>
                <w:u w:val="none"/>
                <w:lang w:val="en-US" w:eastAsia="zh-CN" w:bidi="ar"/>
              </w:rPr>
              <w:t>根据准则及公司制度要求，审核各类费用报销，款项支付；</w:t>
            </w:r>
          </w:p>
          <w:p>
            <w:pPr>
              <w:keepNext w:val="0"/>
              <w:keepLines w:val="0"/>
              <w:widowControl/>
              <w:numPr>
                <w:ilvl w:val="-1"/>
                <w:numId w:val="0"/>
              </w:numPr>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eastAsia" w:ascii="Times New Roman" w:hAnsi="Times New Roman" w:eastAsia="方正仿宋_GBK" w:cs="Times New Roman"/>
                <w:b/>
                <w:bCs/>
                <w:i w:val="0"/>
                <w:iCs w:val="0"/>
                <w:color w:val="000000"/>
                <w:kern w:val="0"/>
                <w:sz w:val="24"/>
                <w:szCs w:val="24"/>
                <w:u w:val="none"/>
                <w:lang w:val="en-US" w:eastAsia="zh-CN" w:bidi="ar"/>
              </w:rPr>
              <w:t>3.</w:t>
            </w:r>
            <w:r>
              <w:rPr>
                <w:rFonts w:hint="default" w:ascii="Times New Roman" w:hAnsi="Times New Roman" w:eastAsia="方正仿宋_GBK" w:cs="Times New Roman"/>
                <w:b/>
                <w:bCs/>
                <w:i w:val="0"/>
                <w:iCs w:val="0"/>
                <w:color w:val="000000"/>
                <w:kern w:val="0"/>
                <w:sz w:val="24"/>
                <w:szCs w:val="24"/>
                <w:u w:val="none"/>
                <w:lang w:val="en-US" w:eastAsia="zh-CN" w:bidi="ar"/>
              </w:rPr>
              <w:t>负责公司财务核算，编制财务报表；</w:t>
            </w:r>
          </w:p>
          <w:p>
            <w:pPr>
              <w:keepNext w:val="0"/>
              <w:keepLines w:val="0"/>
              <w:widowControl/>
              <w:numPr>
                <w:ilvl w:val="-1"/>
                <w:numId w:val="0"/>
              </w:numPr>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eastAsia" w:ascii="Times New Roman" w:hAnsi="Times New Roman" w:eastAsia="方正仿宋_GBK" w:cs="Times New Roman"/>
                <w:b/>
                <w:bCs/>
                <w:i w:val="0"/>
                <w:iCs w:val="0"/>
                <w:color w:val="000000"/>
                <w:kern w:val="0"/>
                <w:sz w:val="24"/>
                <w:szCs w:val="24"/>
                <w:u w:val="none"/>
                <w:lang w:val="en-US" w:eastAsia="zh-CN" w:bidi="ar"/>
              </w:rPr>
              <w:t>4.</w:t>
            </w:r>
            <w:r>
              <w:rPr>
                <w:rFonts w:hint="default" w:ascii="Times New Roman" w:hAnsi="Times New Roman" w:eastAsia="方正仿宋_GBK" w:cs="Times New Roman"/>
                <w:b/>
                <w:bCs/>
                <w:i w:val="0"/>
                <w:iCs w:val="0"/>
                <w:color w:val="000000"/>
                <w:kern w:val="0"/>
                <w:sz w:val="24"/>
                <w:szCs w:val="24"/>
                <w:u w:val="none"/>
                <w:lang w:val="en-US" w:eastAsia="zh-CN" w:bidi="ar"/>
              </w:rPr>
              <w:t>负责编制公司年度财务预决算报表；</w:t>
            </w:r>
          </w:p>
          <w:p>
            <w:pPr>
              <w:keepNext w:val="0"/>
              <w:keepLines w:val="0"/>
              <w:widowControl/>
              <w:numPr>
                <w:ilvl w:val="-1"/>
                <w:numId w:val="0"/>
              </w:numPr>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eastAsia" w:ascii="Times New Roman" w:hAnsi="Times New Roman" w:eastAsia="方正仿宋_GBK" w:cs="Times New Roman"/>
                <w:b/>
                <w:bCs/>
                <w:i w:val="0"/>
                <w:iCs w:val="0"/>
                <w:color w:val="000000"/>
                <w:kern w:val="0"/>
                <w:sz w:val="24"/>
                <w:szCs w:val="24"/>
                <w:u w:val="none"/>
                <w:lang w:val="en-US" w:eastAsia="zh-CN" w:bidi="ar"/>
              </w:rPr>
              <w:t>5.</w:t>
            </w:r>
            <w:r>
              <w:rPr>
                <w:rFonts w:hint="default" w:ascii="Times New Roman" w:hAnsi="Times New Roman" w:eastAsia="方正仿宋_GBK" w:cs="Times New Roman"/>
                <w:b/>
                <w:bCs/>
                <w:i w:val="0"/>
                <w:iCs w:val="0"/>
                <w:color w:val="000000"/>
                <w:kern w:val="0"/>
                <w:sz w:val="24"/>
                <w:szCs w:val="24"/>
                <w:u w:val="none"/>
                <w:lang w:val="en-US" w:eastAsia="zh-CN" w:bidi="ar"/>
              </w:rPr>
              <w:t xml:space="preserve">按照国家税务管理机关的要求，履行各项应交税费的核算和纳税申报；    </w:t>
            </w:r>
          </w:p>
          <w:p>
            <w:pPr>
              <w:keepNext w:val="0"/>
              <w:keepLines w:val="0"/>
              <w:widowControl/>
              <w:numPr>
                <w:ilvl w:val="0"/>
                <w:numId w:val="0"/>
              </w:numPr>
              <w:suppressLineNumbers w:val="0"/>
              <w:spacing w:line="4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6.其他与财务相关的工作</w:t>
            </w:r>
          </w:p>
        </w:tc>
        <w:tc>
          <w:tcPr>
            <w:tcW w:w="6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（1）具有全日制本科及以上学历，会计、财务管理、审计、金融等相关专业，双一流大学/985优先；</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（2）具有中级会计师职称或税务师职称；</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（3）具有3年及以上企业、事业、机关单位工作经验，且具有2年企业财务工作经验；</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（4）年龄在35岁以下（1988年</w:t>
            </w:r>
            <w:r>
              <w:rPr>
                <w:rFonts w:hint="eastAsia" w:ascii="Times New Roman" w:hAnsi="Times New Roman" w:eastAsia="方正仿宋_GBK" w:cs="Times New Roman"/>
                <w:b/>
                <w:bCs/>
                <w:i w:val="0"/>
                <w:iCs w:val="0"/>
                <w:color w:val="000000"/>
                <w:kern w:val="0"/>
                <w:sz w:val="24"/>
                <w:szCs w:val="24"/>
                <w:u w:val="none"/>
                <w:lang w:val="en-US" w:eastAsia="zh-CN" w:bidi="ar"/>
              </w:rPr>
              <w:t>5</w:t>
            </w:r>
            <w:r>
              <w:rPr>
                <w:rFonts w:hint="default" w:ascii="Times New Roman" w:hAnsi="Times New Roman" w:eastAsia="方正仿宋_GBK" w:cs="Times New Roman"/>
                <w:b/>
                <w:bCs/>
                <w:i w:val="0"/>
                <w:iCs w:val="0"/>
                <w:color w:val="000000"/>
                <w:kern w:val="0"/>
                <w:sz w:val="24"/>
                <w:szCs w:val="24"/>
                <w:u w:val="none"/>
                <w:lang w:val="en-US" w:eastAsia="zh-CN" w:bidi="ar"/>
              </w:rPr>
              <w:t>月</w:t>
            </w:r>
            <w:r>
              <w:rPr>
                <w:rFonts w:hint="eastAsia" w:ascii="Times New Roman" w:hAnsi="Times New Roman" w:eastAsia="方正仿宋_GBK" w:cs="Times New Roman"/>
                <w:b/>
                <w:bCs/>
                <w:i w:val="0"/>
                <w:iCs w:val="0"/>
                <w:color w:val="000000"/>
                <w:kern w:val="0"/>
                <w:sz w:val="24"/>
                <w:szCs w:val="24"/>
                <w:u w:val="none"/>
                <w:lang w:val="en-US" w:eastAsia="zh-CN" w:bidi="ar"/>
              </w:rPr>
              <w:t>17</w:t>
            </w:r>
            <w:r>
              <w:rPr>
                <w:rFonts w:hint="default" w:ascii="Times New Roman" w:hAnsi="Times New Roman" w:eastAsia="方正仿宋_GBK" w:cs="Times New Roman"/>
                <w:b/>
                <w:bCs/>
                <w:i w:val="0"/>
                <w:iCs w:val="0"/>
                <w:color w:val="000000"/>
                <w:kern w:val="0"/>
                <w:sz w:val="24"/>
                <w:szCs w:val="24"/>
                <w:u w:val="none"/>
                <w:lang w:val="en-US" w:eastAsia="zh-CN" w:bidi="ar"/>
              </w:rPr>
              <w:t>日后出生）；</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（5）熟悉财税政策，了解国有企业财务管理要求；</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（6）有高级职称或</w:t>
            </w:r>
            <w:r>
              <w:rPr>
                <w:rFonts w:hint="eastAsia" w:ascii="Times New Roman" w:hAnsi="Times New Roman" w:eastAsia="方正仿宋_GBK" w:cs="Times New Roman"/>
                <w:b/>
                <w:bCs/>
                <w:i w:val="0"/>
                <w:iCs w:val="0"/>
                <w:color w:val="000000"/>
                <w:kern w:val="0"/>
                <w:sz w:val="24"/>
                <w:szCs w:val="24"/>
                <w:u w:val="none"/>
                <w:lang w:val="en-US" w:eastAsia="zh-CN" w:bidi="ar"/>
              </w:rPr>
              <w:t>CPA</w:t>
            </w:r>
            <w:r>
              <w:rPr>
                <w:rFonts w:hint="default" w:ascii="Times New Roman" w:hAnsi="Times New Roman" w:eastAsia="方正仿宋_GBK" w:cs="Times New Roman"/>
                <w:b/>
                <w:bCs/>
                <w:i w:val="0"/>
                <w:iCs w:val="0"/>
                <w:color w:val="000000"/>
                <w:kern w:val="0"/>
                <w:sz w:val="24"/>
                <w:szCs w:val="24"/>
                <w:u w:val="none"/>
                <w:lang w:val="en-US" w:eastAsia="zh-CN" w:bidi="ar"/>
              </w:rPr>
              <w:t>可放宽条件，川南地区人员优先考虑。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2" w:hRule="atLeast"/>
        </w:trPr>
        <w:tc>
          <w:tcPr>
            <w:tcW w:w="5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eastAsia" w:ascii="Times New Roman" w:hAnsi="Times New Roman" w:eastAsia="方正仿宋_GBK" w:cs="Times New Roman"/>
                <w:b/>
                <w:bCs/>
                <w:i w:val="0"/>
                <w:iCs w:val="0"/>
                <w:color w:val="000000"/>
                <w:kern w:val="0"/>
                <w:sz w:val="24"/>
                <w:szCs w:val="24"/>
                <w:u w:val="none"/>
                <w:lang w:val="en-US" w:eastAsia="zh-CN" w:bidi="ar"/>
              </w:rPr>
              <w:t>8</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00" w:lineRule="exact"/>
              <w:jc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四川种业集团南方大豆种业营运项目公司</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工作人员</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自贡市</w:t>
            </w: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w:t>
            </w:r>
          </w:p>
        </w:tc>
        <w:tc>
          <w:tcPr>
            <w:tcW w:w="8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在负责人的领导下，协助、配合公司负责人做好项目前期筹建及后续经营管理各项工作。</w:t>
            </w:r>
          </w:p>
        </w:tc>
        <w:tc>
          <w:tcPr>
            <w:tcW w:w="6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（1）具有全日制本科及以上学历，农学、管理类、金融学相关专业；</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（2）年龄在</w:t>
            </w:r>
            <w:r>
              <w:rPr>
                <w:rFonts w:hint="eastAsia" w:ascii="Times New Roman" w:hAnsi="Times New Roman" w:eastAsia="方正仿宋_GBK" w:cs="Times New Roman"/>
                <w:b/>
                <w:bCs/>
                <w:i w:val="0"/>
                <w:iCs w:val="0"/>
                <w:color w:val="000000"/>
                <w:kern w:val="0"/>
                <w:sz w:val="24"/>
                <w:szCs w:val="24"/>
                <w:u w:val="none"/>
                <w:lang w:val="en-US" w:eastAsia="zh-CN" w:bidi="ar"/>
              </w:rPr>
              <w:t>35</w:t>
            </w:r>
            <w:r>
              <w:rPr>
                <w:rFonts w:hint="default" w:ascii="Times New Roman" w:hAnsi="Times New Roman" w:eastAsia="方正仿宋_GBK" w:cs="Times New Roman"/>
                <w:b/>
                <w:bCs/>
                <w:i w:val="0"/>
                <w:iCs w:val="0"/>
                <w:color w:val="000000"/>
                <w:kern w:val="0"/>
                <w:sz w:val="24"/>
                <w:szCs w:val="24"/>
                <w:u w:val="none"/>
                <w:lang w:val="en-US" w:eastAsia="zh-CN" w:bidi="ar"/>
              </w:rPr>
              <w:t>岁以下（19</w:t>
            </w:r>
            <w:r>
              <w:rPr>
                <w:rFonts w:hint="eastAsia" w:ascii="Times New Roman" w:hAnsi="Times New Roman" w:eastAsia="方正仿宋_GBK" w:cs="Times New Roman"/>
                <w:b/>
                <w:bCs/>
                <w:i w:val="0"/>
                <w:iCs w:val="0"/>
                <w:color w:val="000000"/>
                <w:kern w:val="0"/>
                <w:sz w:val="24"/>
                <w:szCs w:val="24"/>
                <w:u w:val="none"/>
                <w:lang w:val="en-US" w:eastAsia="zh-CN" w:bidi="ar"/>
              </w:rPr>
              <w:t>88</w:t>
            </w:r>
            <w:r>
              <w:rPr>
                <w:rFonts w:hint="default" w:ascii="Times New Roman" w:hAnsi="Times New Roman" w:eastAsia="方正仿宋_GBK" w:cs="Times New Roman"/>
                <w:b/>
                <w:bCs/>
                <w:i w:val="0"/>
                <w:iCs w:val="0"/>
                <w:color w:val="000000"/>
                <w:kern w:val="0"/>
                <w:sz w:val="24"/>
                <w:szCs w:val="24"/>
                <w:u w:val="none"/>
                <w:lang w:val="en-US" w:eastAsia="zh-CN" w:bidi="ar"/>
              </w:rPr>
              <w:t>年</w:t>
            </w:r>
            <w:r>
              <w:rPr>
                <w:rFonts w:hint="eastAsia" w:ascii="Times New Roman" w:hAnsi="Times New Roman" w:eastAsia="方正仿宋_GBK" w:cs="Times New Roman"/>
                <w:b/>
                <w:bCs/>
                <w:i w:val="0"/>
                <w:iCs w:val="0"/>
                <w:color w:val="000000"/>
                <w:kern w:val="0"/>
                <w:sz w:val="24"/>
                <w:szCs w:val="24"/>
                <w:u w:val="none"/>
                <w:lang w:val="en-US" w:eastAsia="zh-CN" w:bidi="ar"/>
              </w:rPr>
              <w:t>5</w:t>
            </w:r>
            <w:r>
              <w:rPr>
                <w:rFonts w:hint="default" w:ascii="Times New Roman" w:hAnsi="Times New Roman" w:eastAsia="方正仿宋_GBK" w:cs="Times New Roman"/>
                <w:b/>
                <w:bCs/>
                <w:i w:val="0"/>
                <w:iCs w:val="0"/>
                <w:color w:val="000000"/>
                <w:kern w:val="0"/>
                <w:sz w:val="24"/>
                <w:szCs w:val="24"/>
                <w:u w:val="none"/>
                <w:lang w:val="en-US" w:eastAsia="zh-CN" w:bidi="ar"/>
              </w:rPr>
              <w:t>月</w:t>
            </w:r>
            <w:r>
              <w:rPr>
                <w:rFonts w:hint="eastAsia" w:ascii="Times New Roman" w:hAnsi="Times New Roman" w:eastAsia="方正仿宋_GBK" w:cs="Times New Roman"/>
                <w:b/>
                <w:bCs/>
                <w:i w:val="0"/>
                <w:iCs w:val="0"/>
                <w:color w:val="000000"/>
                <w:kern w:val="0"/>
                <w:sz w:val="24"/>
                <w:szCs w:val="24"/>
                <w:u w:val="none"/>
                <w:lang w:val="en-US" w:eastAsia="zh-CN" w:bidi="ar"/>
              </w:rPr>
              <w:t>17</w:t>
            </w:r>
            <w:r>
              <w:rPr>
                <w:rFonts w:hint="default" w:ascii="Times New Roman" w:hAnsi="Times New Roman" w:eastAsia="方正仿宋_GBK" w:cs="Times New Roman"/>
                <w:b/>
                <w:bCs/>
                <w:i w:val="0"/>
                <w:iCs w:val="0"/>
                <w:color w:val="000000"/>
                <w:kern w:val="0"/>
                <w:sz w:val="24"/>
                <w:szCs w:val="24"/>
                <w:u w:val="none"/>
                <w:lang w:val="en-US" w:eastAsia="zh-CN" w:bidi="ar"/>
              </w:rPr>
              <w:t>日后出生）</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（3）具有良好的职业道德素养，有较强的沟通协调能力，能吃苦，川南地区人员优先；</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（4）有种业基地建设和运营管理经验人员优先。</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（5）熟悉农业相关法规，有较强的学习能力，熟悉国企工作流程及要求。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2" w:hRule="atLeast"/>
        </w:trPr>
        <w:tc>
          <w:tcPr>
            <w:tcW w:w="5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eastAsia" w:ascii="Times New Roman" w:hAnsi="Times New Roman" w:eastAsia="方正仿宋_GBK" w:cs="Times New Roman"/>
                <w:b/>
                <w:bCs/>
                <w:i w:val="0"/>
                <w:iCs w:val="0"/>
                <w:color w:val="000000"/>
                <w:kern w:val="0"/>
                <w:sz w:val="24"/>
                <w:szCs w:val="24"/>
                <w:u w:val="none"/>
                <w:lang w:val="en-US" w:eastAsia="zh-CN" w:bidi="ar"/>
              </w:rPr>
              <w:t>9</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sz w:val="24"/>
                <w:szCs w:val="24"/>
                <w:u w:val="none"/>
                <w:lang w:val="en-US" w:eastAsia="zh-CN"/>
              </w:rPr>
              <w:t>四川种业集团</w:t>
            </w:r>
            <w:r>
              <w:rPr>
                <w:rFonts w:hint="eastAsia" w:ascii="Times New Roman" w:hAnsi="Times New Roman" w:eastAsia="方正仿宋_GBK" w:cs="Times New Roman"/>
                <w:b/>
                <w:bCs/>
                <w:i w:val="0"/>
                <w:iCs w:val="0"/>
                <w:color w:val="000000"/>
                <w:sz w:val="24"/>
                <w:szCs w:val="24"/>
                <w:u w:val="none"/>
                <w:lang w:val="en-US" w:eastAsia="zh-CN"/>
              </w:rPr>
              <w:t>攀</w:t>
            </w:r>
            <w:r>
              <w:rPr>
                <w:rFonts w:hint="default" w:ascii="Times New Roman" w:hAnsi="Times New Roman" w:eastAsia="方正仿宋_GBK" w:cs="Times New Roman"/>
                <w:b/>
                <w:bCs/>
                <w:i w:val="0"/>
                <w:iCs w:val="0"/>
                <w:color w:val="000000"/>
                <w:sz w:val="24"/>
                <w:szCs w:val="24"/>
                <w:u w:val="none"/>
                <w:lang w:val="en-US" w:eastAsia="zh-CN"/>
              </w:rPr>
              <w:t>西种业发展有限公司（以实际工商核名为准）</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财务</w:t>
            </w:r>
            <w:r>
              <w:rPr>
                <w:rFonts w:hint="eastAsia" w:ascii="Times New Roman" w:hAnsi="Times New Roman" w:eastAsia="方正仿宋_GBK" w:cs="Times New Roman"/>
                <w:b/>
                <w:bCs/>
                <w:i w:val="0"/>
                <w:iCs w:val="0"/>
                <w:color w:val="000000"/>
                <w:kern w:val="0"/>
                <w:sz w:val="24"/>
                <w:szCs w:val="24"/>
                <w:u w:val="none"/>
                <w:lang w:val="en-US" w:eastAsia="zh-CN" w:bidi="ar"/>
              </w:rPr>
              <w:t>经理</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西昌市</w:t>
            </w: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w:t>
            </w:r>
          </w:p>
        </w:tc>
        <w:tc>
          <w:tcPr>
            <w:tcW w:w="8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1.依据国家法律规定，结合公司具体情况，制订和完善财务管理制度；</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2.负责公司资金收支审核管理，严格控制费用开支，加强成本管理；</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3.组织编制公司财务预算，监督财务预算计划的执行情况；</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4.统筹安排日常财务核算、报表编制、税务申报、档案整理等基础工作</w:t>
            </w:r>
            <w:r>
              <w:rPr>
                <w:rFonts w:hint="eastAsia" w:ascii="Times New Roman" w:hAnsi="Times New Roman" w:eastAsia="方正仿宋_GBK" w:cs="Times New Roman"/>
                <w:b/>
                <w:bCs/>
                <w:i w:val="0"/>
                <w:iCs w:val="0"/>
                <w:color w:val="000000"/>
                <w:kern w:val="0"/>
                <w:sz w:val="24"/>
                <w:szCs w:val="24"/>
                <w:u w:val="none"/>
                <w:lang w:val="en-US" w:eastAsia="zh-CN" w:bidi="ar"/>
              </w:rPr>
              <w:t>，</w:t>
            </w:r>
            <w:r>
              <w:rPr>
                <w:rFonts w:hint="default" w:ascii="Times New Roman" w:hAnsi="Times New Roman" w:eastAsia="方正仿宋_GBK" w:cs="Times New Roman"/>
                <w:b/>
                <w:bCs/>
                <w:i w:val="0"/>
                <w:iCs w:val="0"/>
                <w:color w:val="000000"/>
                <w:kern w:val="0"/>
                <w:sz w:val="24"/>
                <w:szCs w:val="24"/>
                <w:u w:val="none"/>
                <w:lang w:val="en-US" w:eastAsia="zh-CN" w:bidi="ar"/>
              </w:rPr>
              <w:t>并管理监督基础财务的工作质量，维系好与银行及税务机关的关系；</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5.参与公司重要经济业务，提出财税建议；</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6.组织资产清查盘点工作</w:t>
            </w:r>
            <w:r>
              <w:rPr>
                <w:rFonts w:hint="eastAsia" w:ascii="Times New Roman" w:hAnsi="Times New Roman" w:eastAsia="方正仿宋_GBK" w:cs="Times New Roman"/>
                <w:b/>
                <w:bCs/>
                <w:i w:val="0"/>
                <w:iCs w:val="0"/>
                <w:color w:val="000000"/>
                <w:kern w:val="0"/>
                <w:sz w:val="24"/>
                <w:szCs w:val="24"/>
                <w:u w:val="none"/>
                <w:lang w:val="en-US" w:eastAsia="zh-CN" w:bidi="ar"/>
              </w:rPr>
              <w:t>，</w:t>
            </w:r>
            <w:r>
              <w:rPr>
                <w:rFonts w:hint="default" w:ascii="Times New Roman" w:hAnsi="Times New Roman" w:eastAsia="方正仿宋_GBK" w:cs="Times New Roman"/>
                <w:b/>
                <w:bCs/>
                <w:i w:val="0"/>
                <w:iCs w:val="0"/>
                <w:color w:val="000000"/>
                <w:kern w:val="0"/>
                <w:sz w:val="24"/>
                <w:szCs w:val="24"/>
                <w:u w:val="none"/>
                <w:lang w:val="en-US" w:eastAsia="zh-CN" w:bidi="ar"/>
              </w:rPr>
              <w:t>保障账实相符。</w:t>
            </w:r>
          </w:p>
        </w:tc>
        <w:tc>
          <w:tcPr>
            <w:tcW w:w="6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（1）具有全日制本科及以上学历，会计、财务管理、审计、金融等相关专业，双一流大学/985优先；</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（2）具有中级会计师职称或税务师职称；</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（3）具有5年及以上企业、事业、机关单位相关工作经验，其中企业财务工作经验3年以上；</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（4）年龄在40岁以下（1983年</w:t>
            </w:r>
            <w:r>
              <w:rPr>
                <w:rFonts w:hint="eastAsia" w:ascii="Times New Roman" w:hAnsi="Times New Roman" w:eastAsia="方正仿宋_GBK" w:cs="Times New Roman"/>
                <w:b/>
                <w:bCs/>
                <w:i w:val="0"/>
                <w:iCs w:val="0"/>
                <w:color w:val="000000"/>
                <w:kern w:val="0"/>
                <w:sz w:val="24"/>
                <w:szCs w:val="24"/>
                <w:u w:val="none"/>
                <w:lang w:val="en-US" w:eastAsia="zh-CN" w:bidi="ar"/>
              </w:rPr>
              <w:t>5</w:t>
            </w:r>
            <w:r>
              <w:rPr>
                <w:rFonts w:hint="default" w:ascii="Times New Roman" w:hAnsi="Times New Roman" w:eastAsia="方正仿宋_GBK" w:cs="Times New Roman"/>
                <w:b/>
                <w:bCs/>
                <w:i w:val="0"/>
                <w:iCs w:val="0"/>
                <w:color w:val="000000"/>
                <w:kern w:val="0"/>
                <w:sz w:val="24"/>
                <w:szCs w:val="24"/>
                <w:u w:val="none"/>
                <w:lang w:val="en-US" w:eastAsia="zh-CN" w:bidi="ar"/>
              </w:rPr>
              <w:t>月</w:t>
            </w:r>
            <w:r>
              <w:rPr>
                <w:rFonts w:hint="eastAsia" w:ascii="Times New Roman" w:hAnsi="Times New Roman" w:eastAsia="方正仿宋_GBK" w:cs="Times New Roman"/>
                <w:b/>
                <w:bCs/>
                <w:i w:val="0"/>
                <w:iCs w:val="0"/>
                <w:color w:val="000000"/>
                <w:kern w:val="0"/>
                <w:sz w:val="24"/>
                <w:szCs w:val="24"/>
                <w:u w:val="none"/>
                <w:lang w:val="en-US" w:eastAsia="zh-CN" w:bidi="ar"/>
              </w:rPr>
              <w:t>17</w:t>
            </w:r>
            <w:r>
              <w:rPr>
                <w:rFonts w:hint="default" w:ascii="Times New Roman" w:hAnsi="Times New Roman" w:eastAsia="方正仿宋_GBK" w:cs="Times New Roman"/>
                <w:b/>
                <w:bCs/>
                <w:i w:val="0"/>
                <w:iCs w:val="0"/>
                <w:color w:val="000000"/>
                <w:kern w:val="0"/>
                <w:sz w:val="24"/>
                <w:szCs w:val="24"/>
                <w:u w:val="none"/>
                <w:lang w:val="en-US" w:eastAsia="zh-CN" w:bidi="ar"/>
              </w:rPr>
              <w:t>日后出生）；</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（5）熟悉国家财经法规、制度和现代企业管理知识，具备较强的组织领导、财务管理、资本运作和风险防范能力；</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（6）有高级职称或</w:t>
            </w:r>
            <w:r>
              <w:rPr>
                <w:rFonts w:hint="eastAsia" w:ascii="Times New Roman" w:hAnsi="Times New Roman" w:eastAsia="方正仿宋_GBK" w:cs="Times New Roman"/>
                <w:b/>
                <w:bCs/>
                <w:i w:val="0"/>
                <w:iCs w:val="0"/>
                <w:color w:val="000000"/>
                <w:kern w:val="0"/>
                <w:sz w:val="24"/>
                <w:szCs w:val="24"/>
                <w:u w:val="none"/>
                <w:lang w:val="en-US" w:eastAsia="zh-CN" w:bidi="ar"/>
              </w:rPr>
              <w:t>CPA</w:t>
            </w:r>
            <w:r>
              <w:rPr>
                <w:rFonts w:hint="default" w:ascii="Times New Roman" w:hAnsi="Times New Roman" w:eastAsia="方正仿宋_GBK" w:cs="Times New Roman"/>
                <w:b/>
                <w:bCs/>
                <w:i w:val="0"/>
                <w:iCs w:val="0"/>
                <w:color w:val="000000"/>
                <w:kern w:val="0"/>
                <w:sz w:val="24"/>
                <w:szCs w:val="24"/>
                <w:u w:val="none"/>
                <w:lang w:val="en-US" w:eastAsia="zh-CN" w:bidi="ar"/>
              </w:rPr>
              <w:t>可放宽条件，西昌地区人员优先考虑。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6" w:hRule="atLeast"/>
        </w:trPr>
        <w:tc>
          <w:tcPr>
            <w:tcW w:w="5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lang w:val="en-US"/>
              </w:rPr>
            </w:pPr>
            <w:r>
              <w:rPr>
                <w:rFonts w:hint="eastAsia" w:ascii="Times New Roman" w:hAnsi="Times New Roman" w:eastAsia="方正仿宋_GBK" w:cs="Times New Roman"/>
                <w:b/>
                <w:bCs/>
                <w:i w:val="0"/>
                <w:iCs w:val="0"/>
                <w:color w:val="000000"/>
                <w:kern w:val="0"/>
                <w:sz w:val="24"/>
                <w:szCs w:val="24"/>
                <w:u w:val="none"/>
                <w:lang w:val="en-US" w:eastAsia="zh-CN" w:bidi="ar"/>
              </w:rPr>
              <w:t>10</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三台片区公司</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财务经理</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三台县</w:t>
            </w: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w:t>
            </w:r>
          </w:p>
        </w:tc>
        <w:tc>
          <w:tcPr>
            <w:tcW w:w="8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1.依据国家法律规定，结合公司具体情况，制订和完善财务管理制度；</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2.负责公司资金收支审核管理，严格控制费用开支，加强成本管理；</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3.组织编制公司财务预算，监督财务预算计划的执行情况；</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4.统筹安排日常财务核算、报表编制、税务申报、档案整理等基础工作</w:t>
            </w:r>
            <w:r>
              <w:rPr>
                <w:rFonts w:hint="eastAsia" w:ascii="Times New Roman" w:hAnsi="Times New Roman" w:eastAsia="方正仿宋_GBK" w:cs="Times New Roman"/>
                <w:b/>
                <w:bCs/>
                <w:i w:val="0"/>
                <w:iCs w:val="0"/>
                <w:color w:val="000000"/>
                <w:kern w:val="0"/>
                <w:sz w:val="24"/>
                <w:szCs w:val="24"/>
                <w:u w:val="none"/>
                <w:lang w:val="en-US" w:eastAsia="zh-CN" w:bidi="ar"/>
              </w:rPr>
              <w:t>，</w:t>
            </w:r>
            <w:r>
              <w:rPr>
                <w:rFonts w:hint="default" w:ascii="Times New Roman" w:hAnsi="Times New Roman" w:eastAsia="方正仿宋_GBK" w:cs="Times New Roman"/>
                <w:b/>
                <w:bCs/>
                <w:i w:val="0"/>
                <w:iCs w:val="0"/>
                <w:color w:val="000000"/>
                <w:kern w:val="0"/>
                <w:sz w:val="24"/>
                <w:szCs w:val="24"/>
                <w:u w:val="none"/>
                <w:lang w:val="en-US" w:eastAsia="zh-CN" w:bidi="ar"/>
              </w:rPr>
              <w:t>并管理监督基础财务的工作质量，维系好与银行及税务机关的关系；</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5.参与公司重要经济业务，提出财税建议；</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6.组织资产清查盘点工作</w:t>
            </w:r>
            <w:r>
              <w:rPr>
                <w:rFonts w:hint="eastAsia" w:ascii="Times New Roman" w:hAnsi="Times New Roman" w:eastAsia="方正仿宋_GBK" w:cs="Times New Roman"/>
                <w:b/>
                <w:bCs/>
                <w:i w:val="0"/>
                <w:iCs w:val="0"/>
                <w:color w:val="000000"/>
                <w:kern w:val="0"/>
                <w:sz w:val="24"/>
                <w:szCs w:val="24"/>
                <w:u w:val="none"/>
                <w:lang w:val="en-US" w:eastAsia="zh-CN" w:bidi="ar"/>
              </w:rPr>
              <w:t>，</w:t>
            </w:r>
            <w:r>
              <w:rPr>
                <w:rFonts w:hint="default" w:ascii="Times New Roman" w:hAnsi="Times New Roman" w:eastAsia="方正仿宋_GBK" w:cs="Times New Roman"/>
                <w:b/>
                <w:bCs/>
                <w:i w:val="0"/>
                <w:iCs w:val="0"/>
                <w:color w:val="000000"/>
                <w:kern w:val="0"/>
                <w:sz w:val="24"/>
                <w:szCs w:val="24"/>
                <w:u w:val="none"/>
                <w:lang w:val="en-US" w:eastAsia="zh-CN" w:bidi="ar"/>
              </w:rPr>
              <w:t>保障账实相符。</w:t>
            </w:r>
          </w:p>
        </w:tc>
        <w:tc>
          <w:tcPr>
            <w:tcW w:w="6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sz w:val="24"/>
                <w:szCs w:val="24"/>
                <w:u w:val="none"/>
              </w:rPr>
              <w:t>（1）具有全日制本科及以上学历，会计、财务管理、审计、金融等相关专业，双一流大学/985优先；</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sz w:val="24"/>
                <w:szCs w:val="24"/>
                <w:u w:val="none"/>
              </w:rPr>
              <w:t>（2）具有中级会计师职称；</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sz w:val="24"/>
                <w:szCs w:val="24"/>
                <w:u w:val="none"/>
              </w:rPr>
              <w:t>（3）具有5年及以上企业、事业、机关单位相关工作经验，其中企业财务工作经验3年以上；</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sz w:val="24"/>
                <w:szCs w:val="24"/>
                <w:u w:val="none"/>
              </w:rPr>
              <w:t>（4）年龄在40岁以下（1983年</w:t>
            </w:r>
            <w:r>
              <w:rPr>
                <w:rFonts w:hint="eastAsia" w:ascii="Times New Roman" w:hAnsi="Times New Roman" w:eastAsia="方正仿宋_GBK" w:cs="Times New Roman"/>
                <w:b/>
                <w:bCs/>
                <w:i w:val="0"/>
                <w:iCs w:val="0"/>
                <w:color w:val="000000"/>
                <w:sz w:val="24"/>
                <w:szCs w:val="24"/>
                <w:u w:val="none"/>
                <w:lang w:val="en-US" w:eastAsia="zh-CN"/>
              </w:rPr>
              <w:t>5</w:t>
            </w:r>
            <w:r>
              <w:rPr>
                <w:rFonts w:hint="default" w:ascii="Times New Roman" w:hAnsi="Times New Roman" w:eastAsia="方正仿宋_GBK" w:cs="Times New Roman"/>
                <w:b/>
                <w:bCs/>
                <w:i w:val="0"/>
                <w:iCs w:val="0"/>
                <w:color w:val="000000"/>
                <w:sz w:val="24"/>
                <w:szCs w:val="24"/>
                <w:u w:val="none"/>
              </w:rPr>
              <w:t>月</w:t>
            </w:r>
            <w:r>
              <w:rPr>
                <w:rFonts w:hint="eastAsia" w:ascii="Times New Roman" w:hAnsi="Times New Roman" w:eastAsia="方正仿宋_GBK" w:cs="Times New Roman"/>
                <w:b/>
                <w:bCs/>
                <w:i w:val="0"/>
                <w:iCs w:val="0"/>
                <w:color w:val="000000"/>
                <w:sz w:val="24"/>
                <w:szCs w:val="24"/>
                <w:u w:val="none"/>
                <w:lang w:val="en-US" w:eastAsia="zh-CN"/>
              </w:rPr>
              <w:t>17</w:t>
            </w:r>
            <w:r>
              <w:rPr>
                <w:rFonts w:hint="default" w:ascii="Times New Roman" w:hAnsi="Times New Roman" w:eastAsia="方正仿宋_GBK" w:cs="Times New Roman"/>
                <w:b/>
                <w:bCs/>
                <w:i w:val="0"/>
                <w:iCs w:val="0"/>
                <w:color w:val="000000"/>
                <w:sz w:val="24"/>
                <w:szCs w:val="24"/>
                <w:u w:val="none"/>
              </w:rPr>
              <w:t>日后出生）；</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sz w:val="24"/>
                <w:szCs w:val="24"/>
                <w:u w:val="none"/>
              </w:rPr>
              <w:t>（5）熟悉国家财经法规、制度和现代企业管理知识，具备较强的组织领导、财务管理、资本运作和风险防范能力；</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sz w:val="24"/>
                <w:szCs w:val="24"/>
                <w:u w:val="none"/>
              </w:rPr>
              <w:t>（6）有高级职称或</w:t>
            </w:r>
            <w:r>
              <w:rPr>
                <w:rFonts w:hint="eastAsia" w:ascii="Times New Roman" w:hAnsi="Times New Roman" w:eastAsia="方正仿宋_GBK" w:cs="Times New Roman"/>
                <w:b/>
                <w:bCs/>
                <w:i w:val="0"/>
                <w:iCs w:val="0"/>
                <w:color w:val="000000"/>
                <w:sz w:val="24"/>
                <w:szCs w:val="24"/>
                <w:u w:val="none"/>
                <w:lang w:val="en-US" w:eastAsia="zh-CN"/>
              </w:rPr>
              <w:t>CPA</w:t>
            </w:r>
            <w:r>
              <w:rPr>
                <w:rFonts w:hint="default" w:ascii="Times New Roman" w:hAnsi="Times New Roman" w:eastAsia="方正仿宋_GBK" w:cs="Times New Roman"/>
                <w:b/>
                <w:bCs/>
                <w:i w:val="0"/>
                <w:iCs w:val="0"/>
                <w:color w:val="000000"/>
                <w:sz w:val="24"/>
                <w:szCs w:val="24"/>
                <w:u w:val="none"/>
              </w:rPr>
              <w:t>可放宽条件，三台地区人员优先考虑。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7" w:hRule="atLeast"/>
        </w:trPr>
        <w:tc>
          <w:tcPr>
            <w:tcW w:w="52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w:t>
            </w:r>
            <w:r>
              <w:rPr>
                <w:rFonts w:hint="eastAsia" w:ascii="Times New Roman" w:hAnsi="Times New Roman" w:eastAsia="方正仿宋_GBK" w:cs="Times New Roman"/>
                <w:b/>
                <w:bCs/>
                <w:i w:val="0"/>
                <w:iCs w:val="0"/>
                <w:color w:val="000000"/>
                <w:kern w:val="0"/>
                <w:sz w:val="24"/>
                <w:szCs w:val="24"/>
                <w:u w:val="none"/>
                <w:lang w:val="en-US" w:eastAsia="zh-CN" w:bidi="ar"/>
              </w:rPr>
              <w:t>1</w:t>
            </w:r>
          </w:p>
        </w:tc>
        <w:tc>
          <w:tcPr>
            <w:tcW w:w="11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auto"/>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三台片区公司</w:t>
            </w:r>
          </w:p>
        </w:tc>
        <w:tc>
          <w:tcPr>
            <w:tcW w:w="91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eastAsia" w:ascii="Times New Roman" w:hAnsi="Times New Roman" w:eastAsia="方正仿宋_GBK" w:cs="Times New Roman"/>
                <w:b/>
                <w:bCs/>
                <w:i w:val="0"/>
                <w:iCs w:val="0"/>
                <w:color w:val="000000"/>
                <w:kern w:val="0"/>
                <w:sz w:val="24"/>
                <w:szCs w:val="24"/>
                <w:u w:val="none"/>
                <w:lang w:val="en-US" w:eastAsia="zh-CN" w:bidi="ar"/>
              </w:rPr>
              <w:t>财务部</w:t>
            </w:r>
          </w:p>
        </w:tc>
        <w:tc>
          <w:tcPr>
            <w:tcW w:w="147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会计</w:t>
            </w:r>
          </w:p>
        </w:tc>
        <w:tc>
          <w:tcPr>
            <w:tcW w:w="10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auto"/>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sz w:val="24"/>
                <w:szCs w:val="24"/>
                <w:u w:val="none"/>
                <w:lang w:val="en-US" w:eastAsia="zh-CN"/>
              </w:rPr>
              <w:t>三台县</w:t>
            </w:r>
          </w:p>
        </w:tc>
        <w:tc>
          <w:tcPr>
            <w:tcW w:w="7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center"/>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1</w:t>
            </w:r>
          </w:p>
        </w:tc>
        <w:tc>
          <w:tcPr>
            <w:tcW w:w="873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1.根据相关法律、法规和制度要求，协助财务负责人建立健全财务制度；</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2.根据准则及公司制度要求，审核各类费用报销，款项支付；</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3.负责公司财务核算，编制财务报表；</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4.负责编制公司年度财务预决算报表；</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 xml:space="preserve">5.按照国家税务管理机关的要求，履行各项应交税费的核算和纳税申报；     </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6.其他与财务相关的工作。</w:t>
            </w:r>
          </w:p>
        </w:tc>
        <w:tc>
          <w:tcPr>
            <w:tcW w:w="62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（1）具有全日制本科及以上学历，会计、财务管理、审计、金融等相关专业，双一流大学/985优先；</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（2）具有初级会计师职称；</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（3）具有3年及以上企业、事业、机关单位相关工作经验，且具有2年企业财务工作经验；</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（4）年龄在35岁以下（1988年</w:t>
            </w:r>
            <w:r>
              <w:rPr>
                <w:rFonts w:hint="eastAsia" w:ascii="Times New Roman" w:hAnsi="Times New Roman" w:eastAsia="方正仿宋_GBK" w:cs="Times New Roman"/>
                <w:b/>
                <w:bCs/>
                <w:i w:val="0"/>
                <w:iCs w:val="0"/>
                <w:color w:val="000000"/>
                <w:kern w:val="0"/>
                <w:sz w:val="24"/>
                <w:szCs w:val="24"/>
                <w:u w:val="none"/>
                <w:lang w:val="en-US" w:eastAsia="zh-CN" w:bidi="ar"/>
              </w:rPr>
              <w:t>5</w:t>
            </w:r>
            <w:r>
              <w:rPr>
                <w:rFonts w:hint="default" w:ascii="Times New Roman" w:hAnsi="Times New Roman" w:eastAsia="方正仿宋_GBK" w:cs="Times New Roman"/>
                <w:b/>
                <w:bCs/>
                <w:i w:val="0"/>
                <w:iCs w:val="0"/>
                <w:color w:val="000000"/>
                <w:kern w:val="0"/>
                <w:sz w:val="24"/>
                <w:szCs w:val="24"/>
                <w:u w:val="none"/>
                <w:lang w:val="en-US" w:eastAsia="zh-CN" w:bidi="ar"/>
              </w:rPr>
              <w:t>月</w:t>
            </w:r>
            <w:r>
              <w:rPr>
                <w:rFonts w:hint="eastAsia" w:ascii="Times New Roman" w:hAnsi="Times New Roman" w:eastAsia="方正仿宋_GBK" w:cs="Times New Roman"/>
                <w:b/>
                <w:bCs/>
                <w:i w:val="0"/>
                <w:iCs w:val="0"/>
                <w:color w:val="000000"/>
                <w:kern w:val="0"/>
                <w:sz w:val="24"/>
                <w:szCs w:val="24"/>
                <w:u w:val="none"/>
                <w:lang w:val="en-US" w:eastAsia="zh-CN" w:bidi="ar"/>
              </w:rPr>
              <w:t>17</w:t>
            </w:r>
            <w:r>
              <w:rPr>
                <w:rFonts w:hint="default" w:ascii="Times New Roman" w:hAnsi="Times New Roman" w:eastAsia="方正仿宋_GBK" w:cs="Times New Roman"/>
                <w:b/>
                <w:bCs/>
                <w:i w:val="0"/>
                <w:iCs w:val="0"/>
                <w:color w:val="000000"/>
                <w:kern w:val="0"/>
                <w:sz w:val="24"/>
                <w:szCs w:val="24"/>
                <w:u w:val="none"/>
                <w:lang w:val="en-US" w:eastAsia="zh-CN" w:bidi="ar"/>
              </w:rPr>
              <w:t>日后出生）；</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kern w:val="0"/>
                <w:sz w:val="24"/>
                <w:szCs w:val="24"/>
                <w:u w:val="none"/>
                <w:lang w:val="en-US" w:eastAsia="zh-CN" w:bidi="ar"/>
              </w:rPr>
            </w:pPr>
            <w:r>
              <w:rPr>
                <w:rFonts w:hint="default" w:ascii="Times New Roman" w:hAnsi="Times New Roman" w:eastAsia="方正仿宋_GBK" w:cs="Times New Roman"/>
                <w:b/>
                <w:bCs/>
                <w:i w:val="0"/>
                <w:iCs w:val="0"/>
                <w:color w:val="000000"/>
                <w:kern w:val="0"/>
                <w:sz w:val="24"/>
                <w:szCs w:val="24"/>
                <w:u w:val="none"/>
                <w:lang w:val="en-US" w:eastAsia="zh-CN" w:bidi="ar"/>
              </w:rPr>
              <w:t>（5）熟悉财税政策，了解国有企业财务管理要求；</w:t>
            </w:r>
          </w:p>
          <w:p>
            <w:pPr>
              <w:keepNext w:val="0"/>
              <w:keepLines w:val="0"/>
              <w:widowControl/>
              <w:suppressLineNumbers w:val="0"/>
              <w:spacing w:line="400" w:lineRule="exact"/>
              <w:jc w:val="left"/>
              <w:textAlignment w:val="center"/>
              <w:rPr>
                <w:rFonts w:hint="default" w:ascii="Times New Roman" w:hAnsi="Times New Roman" w:eastAsia="方正仿宋_GBK" w:cs="Times New Roman"/>
                <w:b/>
                <w:bCs/>
                <w:i w:val="0"/>
                <w:iCs w:val="0"/>
                <w:color w:val="000000"/>
                <w:sz w:val="24"/>
                <w:szCs w:val="24"/>
                <w:u w:val="none"/>
              </w:rPr>
            </w:pPr>
            <w:r>
              <w:rPr>
                <w:rFonts w:hint="default" w:ascii="Times New Roman" w:hAnsi="Times New Roman" w:eastAsia="方正仿宋_GBK" w:cs="Times New Roman"/>
                <w:b/>
                <w:bCs/>
                <w:i w:val="0"/>
                <w:iCs w:val="0"/>
                <w:color w:val="000000"/>
                <w:kern w:val="0"/>
                <w:sz w:val="24"/>
                <w:szCs w:val="24"/>
                <w:u w:val="none"/>
                <w:lang w:val="en-US" w:eastAsia="zh-CN" w:bidi="ar"/>
              </w:rPr>
              <w:t>（6）有中级职称级以上或</w:t>
            </w:r>
            <w:r>
              <w:rPr>
                <w:rFonts w:hint="eastAsia" w:ascii="Times New Roman" w:hAnsi="Times New Roman" w:eastAsia="方正仿宋_GBK" w:cs="Times New Roman"/>
                <w:b/>
                <w:bCs/>
                <w:i w:val="0"/>
                <w:iCs w:val="0"/>
                <w:color w:val="000000"/>
                <w:kern w:val="0"/>
                <w:sz w:val="24"/>
                <w:szCs w:val="24"/>
                <w:u w:val="none"/>
                <w:lang w:val="en-US" w:eastAsia="zh-CN" w:bidi="ar"/>
              </w:rPr>
              <w:t>CPA</w:t>
            </w:r>
            <w:r>
              <w:rPr>
                <w:rFonts w:hint="default" w:ascii="Times New Roman" w:hAnsi="Times New Roman" w:eastAsia="方正仿宋_GBK" w:cs="Times New Roman"/>
                <w:b/>
                <w:bCs/>
                <w:i w:val="0"/>
                <w:iCs w:val="0"/>
                <w:color w:val="000000"/>
                <w:kern w:val="0"/>
                <w:sz w:val="24"/>
                <w:szCs w:val="24"/>
                <w:u w:val="none"/>
                <w:lang w:val="en-US" w:eastAsia="zh-CN" w:bidi="ar"/>
              </w:rPr>
              <w:t>可放宽条件，三台地区人员优先考虑</w:t>
            </w:r>
          </w:p>
        </w:tc>
      </w:tr>
    </w:tbl>
    <w:p>
      <w:pPr>
        <w:pageBreakBefore w:val="0"/>
        <w:widowControl/>
        <w:kinsoku/>
        <w:wordWrap/>
        <w:overflowPunct/>
        <w:topLinePunct w:val="0"/>
        <w:autoSpaceDE/>
        <w:autoSpaceDN/>
        <w:bidi w:val="0"/>
        <w:adjustRightInd/>
        <w:snapToGrid/>
        <w:spacing w:beforeLines="-2147483648" w:afterLines="-2147483648" w:line="240" w:lineRule="auto"/>
        <w:jc w:val="left"/>
        <w:textAlignment w:val="auto"/>
        <w:rPr>
          <w:rFonts w:hint="default" w:ascii="Times New Roman" w:hAnsi="Times New Roman" w:eastAsia="方正黑体_GBK" w:cs="Times New Roman"/>
          <w:b/>
          <w:bCs/>
          <w:color w:val="auto"/>
          <w:kern w:val="0"/>
          <w:sz w:val="32"/>
          <w:szCs w:val="32"/>
          <w:highlight w:val="none"/>
          <w:lang w:eastAsia="zh-Hans" w:bidi="ar"/>
        </w:rPr>
        <w:sectPr>
          <w:pgSz w:w="23811" w:h="16838" w:orient="landscape"/>
          <w:pgMar w:top="1644" w:right="1701" w:bottom="1644" w:left="1417" w:header="851" w:footer="1417" w:gutter="0"/>
          <w:pgNumType w:fmt="decimal"/>
          <w:cols w:space="425" w:num="1"/>
          <w:docGrid w:type="lines" w:linePitch="312" w:charSpace="0"/>
        </w:sectPr>
      </w:pPr>
    </w:p>
    <w:p/>
    <w:sectPr>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0ZjNlYmI5NjhkNTAxNzM5OTVmZGMxZGM3OWNlYzMifQ=="/>
  </w:docVars>
  <w:rsids>
    <w:rsidRoot w:val="06E729EA"/>
    <w:rsid w:val="06E729EA"/>
    <w:rsid w:val="2AEE7378"/>
    <w:rsid w:val="566D49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BodyTextIndent2"/>
    <w:basedOn w:val="1"/>
    <w:qFormat/>
    <w:uiPriority w:val="0"/>
    <w:pPr>
      <w:spacing w:after="120" w:line="480" w:lineRule="auto"/>
      <w:ind w:left="420" w:leftChars="200"/>
      <w:textAlignment w:val="baseline"/>
    </w:pPr>
  </w:style>
  <w:style w:type="paragraph" w:styleId="3">
    <w:name w:val="Document Map"/>
    <w:basedOn w:val="4"/>
    <w:next w:val="5"/>
    <w:qFormat/>
    <w:uiPriority w:val="0"/>
    <w:pPr>
      <w:shd w:val="clear" w:color="auto" w:fill="000080"/>
    </w:pPr>
    <w:rPr>
      <w:rFonts w:ascii="Arial" w:hAnsi="Arial" w:eastAsia="宋体" w:cs="Times New Roman"/>
    </w:rPr>
  </w:style>
  <w:style w:type="paragraph" w:styleId="4">
    <w:name w:val="annotation text"/>
    <w:basedOn w:val="1"/>
    <w:qFormat/>
    <w:uiPriority w:val="0"/>
    <w:pPr>
      <w:jc w:val="left"/>
    </w:pPr>
  </w:style>
  <w:style w:type="paragraph" w:styleId="5">
    <w:name w:val="Signature"/>
    <w:basedOn w:val="1"/>
    <w:qFormat/>
    <w:uiPriority w:val="0"/>
    <w:pPr>
      <w:ind w:left="100" w:leftChars="2100"/>
    </w:pPr>
  </w:style>
  <w:style w:type="paragraph" w:styleId="6">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4481</Words>
  <Characters>4657</Characters>
  <Lines>0</Lines>
  <Paragraphs>0</Paragraphs>
  <TotalTime>1</TotalTime>
  <ScaleCrop>false</ScaleCrop>
  <LinksUpToDate>false</LinksUpToDate>
  <CharactersWithSpaces>4774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2023-05-18T09:40:00Z</dcterms:created>
  <dc:creator>Seiyi</dc:creator>
  <cp:lastModifiedBy>钟小哇。</cp:lastModifiedBy>
  <dcterms:modified xsi:type="dcterms:W3CDTF">2023-05-19T08:10:56Z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0C2701975CAD4E84A74BC053A2614D53_13</vt:lpwstr>
  </property>
</Properties>
</file>